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2DF8F" w14:textId="57813392" w:rsidR="00006C88" w:rsidRPr="00FD1712" w:rsidRDefault="00006C88" w:rsidP="00CF716D">
      <w:pPr>
        <w:pStyle w:val="Heading1"/>
      </w:pPr>
      <w:r w:rsidRPr="00FD1712">
        <w:t>Target Product Profile (TPP)</w:t>
      </w:r>
      <w:r w:rsidR="006E3EAD" w:rsidRPr="00FD1712">
        <w:t xml:space="preserve"> Template</w:t>
      </w:r>
    </w:p>
    <w:p w14:paraId="4E77319D" w14:textId="77777777" w:rsidR="00006C88" w:rsidRPr="00FD1712" w:rsidRDefault="00006C88" w:rsidP="00006C88">
      <w:pPr>
        <w:spacing w:after="0" w:line="240" w:lineRule="auto"/>
        <w:rPr>
          <w:rFonts w:ascii="Arial" w:eastAsia="+mj-ea" w:hAnsi="Arial" w:cs="Arial"/>
          <w:kern w:val="24"/>
        </w:rPr>
      </w:pPr>
    </w:p>
    <w:p w14:paraId="6022F966" w14:textId="77777777" w:rsidR="0022081E" w:rsidRPr="00FD1712" w:rsidRDefault="0022081E" w:rsidP="0022081E">
      <w:pPr>
        <w:pStyle w:val="BodyText"/>
        <w:spacing w:line="276" w:lineRule="auto"/>
        <w:rPr>
          <w:rFonts w:ascii="Arial" w:hAnsi="Arial" w:cs="Arial"/>
          <w:i/>
          <w:iCs/>
          <w:sz w:val="22"/>
          <w:szCs w:val="22"/>
        </w:rPr>
      </w:pPr>
      <w:r w:rsidRPr="00FD1712">
        <w:rPr>
          <w:rFonts w:ascii="Arial" w:hAnsi="Arial" w:cs="Arial"/>
          <w:b/>
          <w:bCs/>
          <w:i/>
          <w:iCs/>
          <w:sz w:val="22"/>
          <w:szCs w:val="22"/>
        </w:rPr>
        <w:t>Disclaimer:</w:t>
      </w:r>
      <w:r w:rsidRPr="00FD1712">
        <w:rPr>
          <w:rFonts w:ascii="Arial" w:hAnsi="Arial" w:cs="Arial"/>
          <w:i/>
          <w:iCs/>
          <w:sz w:val="22"/>
          <w:szCs w:val="22"/>
        </w:rPr>
        <w:t xml:space="preserve"> National Center for Advancing Translational Sciences (NCATS) and National Institutes of Health (NIH) provide no warranties, representations, or guarantees that resources available on the Platform Vector-Gene Therapy (</w:t>
      </w:r>
      <w:proofErr w:type="spellStart"/>
      <w:r w:rsidRPr="00FD1712">
        <w:rPr>
          <w:rFonts w:ascii="Arial" w:hAnsi="Arial" w:cs="Arial"/>
          <w:i/>
          <w:iCs/>
          <w:sz w:val="22"/>
          <w:szCs w:val="22"/>
        </w:rPr>
        <w:t>PaVe</w:t>
      </w:r>
      <w:proofErr w:type="spellEnd"/>
      <w:r w:rsidRPr="00FD1712">
        <w:rPr>
          <w:rFonts w:ascii="Arial" w:hAnsi="Arial" w:cs="Arial"/>
          <w:i/>
          <w:iCs/>
          <w:sz w:val="22"/>
          <w:szCs w:val="22"/>
        </w:rPr>
        <w:t xml:space="preserve">-GT) website will successfully apply to any specific project, disease, or condition. Furthermore, NIH disclaims any liability and provides no indemnification. A full list of terms and conditions for the use of </w:t>
      </w:r>
      <w:proofErr w:type="spellStart"/>
      <w:r w:rsidRPr="00FD1712">
        <w:rPr>
          <w:rFonts w:ascii="Arial" w:hAnsi="Arial" w:cs="Arial"/>
          <w:i/>
          <w:iCs/>
          <w:sz w:val="22"/>
          <w:szCs w:val="22"/>
        </w:rPr>
        <w:t>PaVe</w:t>
      </w:r>
      <w:proofErr w:type="spellEnd"/>
      <w:r w:rsidRPr="00FD1712">
        <w:rPr>
          <w:rFonts w:ascii="Arial" w:hAnsi="Arial" w:cs="Arial"/>
          <w:i/>
          <w:iCs/>
          <w:sz w:val="22"/>
          <w:szCs w:val="22"/>
        </w:rPr>
        <w:t xml:space="preserve">-GT resources is available at </w:t>
      </w:r>
      <w:hyperlink r:id="rId8">
        <w:r w:rsidRPr="00FD1712">
          <w:rPr>
            <w:rStyle w:val="Hyperlink"/>
            <w:rFonts w:ascii="Arial" w:hAnsi="Arial" w:cs="Arial"/>
            <w:i/>
            <w:iCs/>
            <w:sz w:val="22"/>
            <w:szCs w:val="22"/>
          </w:rPr>
          <w:t>pave-gt.ncats.nih.gov/ terms-conditions-and-disclaimers/</w:t>
        </w:r>
      </w:hyperlink>
      <w:r w:rsidRPr="00FD1712">
        <w:rPr>
          <w:rFonts w:ascii="Arial" w:hAnsi="Arial" w:cs="Arial"/>
          <w:i/>
          <w:iCs/>
          <w:sz w:val="22"/>
          <w:szCs w:val="22"/>
        </w:rPr>
        <w:t>.</w:t>
      </w:r>
    </w:p>
    <w:p w14:paraId="37AD1228" w14:textId="77777777" w:rsidR="0022081E" w:rsidRPr="00FD1712" w:rsidRDefault="0022081E" w:rsidP="004108B2">
      <w:pPr>
        <w:spacing w:after="0" w:line="240" w:lineRule="auto"/>
        <w:rPr>
          <w:rFonts w:ascii="Arial" w:eastAsia="+mj-ea" w:hAnsi="Arial" w:cs="Arial"/>
          <w:color w:val="000000"/>
          <w:kern w:val="24"/>
        </w:rPr>
      </w:pPr>
    </w:p>
    <w:p w14:paraId="42D249A7" w14:textId="46A3A593" w:rsidR="00020734" w:rsidRPr="00FD1712" w:rsidRDefault="004916A4" w:rsidP="00020734">
      <w:pPr>
        <w:pStyle w:val="BodyText"/>
        <w:spacing w:line="276" w:lineRule="auto"/>
        <w:rPr>
          <w:rFonts w:ascii="Arial" w:hAnsi="Arial" w:cs="Arial"/>
          <w:sz w:val="22"/>
          <w:szCs w:val="22"/>
        </w:rPr>
      </w:pPr>
      <w:r w:rsidRPr="00FD1712">
        <w:rPr>
          <w:rFonts w:ascii="Arial" w:hAnsi="Arial" w:cs="Arial"/>
          <w:sz w:val="22"/>
          <w:szCs w:val="22"/>
        </w:rPr>
        <w:t>The following template has been generated based on the NCATS Platform Vector Gene Therapy (</w:t>
      </w:r>
      <w:proofErr w:type="spellStart"/>
      <w:r w:rsidRPr="00FD1712">
        <w:rPr>
          <w:rFonts w:ascii="Arial" w:hAnsi="Arial" w:cs="Arial"/>
          <w:sz w:val="22"/>
          <w:szCs w:val="22"/>
        </w:rPr>
        <w:t>PaVe</w:t>
      </w:r>
      <w:proofErr w:type="spellEnd"/>
      <w:r w:rsidRPr="00FD1712">
        <w:rPr>
          <w:rFonts w:ascii="Arial" w:hAnsi="Arial" w:cs="Arial"/>
          <w:sz w:val="22"/>
          <w:szCs w:val="22"/>
        </w:rPr>
        <w:t xml:space="preserve">-GT) team’s </w:t>
      </w:r>
      <w:r w:rsidR="00C0596D" w:rsidRPr="00FD1712">
        <w:rPr>
          <w:rFonts w:ascii="Arial" w:hAnsi="Arial" w:cs="Arial"/>
          <w:sz w:val="22"/>
          <w:szCs w:val="22"/>
        </w:rPr>
        <w:t>preparation of</w:t>
      </w:r>
      <w:r w:rsidRPr="00FD1712">
        <w:rPr>
          <w:rFonts w:ascii="Arial" w:hAnsi="Arial" w:cs="Arial"/>
        </w:rPr>
        <w:t xml:space="preserve"> </w:t>
      </w:r>
      <w:r w:rsidR="00B462D7" w:rsidRPr="00FD1712">
        <w:rPr>
          <w:rFonts w:ascii="Arial" w:hAnsi="Arial" w:cs="Arial"/>
        </w:rPr>
        <w:t>TPPs</w:t>
      </w:r>
      <w:r w:rsidRPr="00FD1712">
        <w:rPr>
          <w:rFonts w:ascii="Arial" w:hAnsi="Arial" w:cs="Arial"/>
        </w:rPr>
        <w:t xml:space="preserve"> for their </w:t>
      </w:r>
      <w:r w:rsidR="00EA6FDC" w:rsidRPr="00FD1712">
        <w:rPr>
          <w:rFonts w:ascii="Arial" w:hAnsi="Arial" w:cs="Arial"/>
        </w:rPr>
        <w:t xml:space="preserve">program. </w:t>
      </w:r>
      <w:proofErr w:type="spellStart"/>
      <w:r w:rsidR="00EA6FDC" w:rsidRPr="00FD1712">
        <w:rPr>
          <w:rFonts w:ascii="Arial" w:hAnsi="Arial" w:cs="Arial"/>
          <w:sz w:val="22"/>
          <w:szCs w:val="22"/>
        </w:rPr>
        <w:t>PaVe</w:t>
      </w:r>
      <w:proofErr w:type="spellEnd"/>
      <w:r w:rsidR="00EA6FDC" w:rsidRPr="00FD1712">
        <w:rPr>
          <w:rFonts w:ascii="Arial" w:hAnsi="Arial" w:cs="Arial"/>
          <w:sz w:val="22"/>
          <w:szCs w:val="22"/>
        </w:rPr>
        <w:t xml:space="preserve">-GT is a pilot project that </w:t>
      </w:r>
      <w:r w:rsidR="002B189B" w:rsidRPr="00FD1712">
        <w:rPr>
          <w:rFonts w:ascii="Arial" w:hAnsi="Arial" w:cs="Arial"/>
          <w:sz w:val="22"/>
          <w:szCs w:val="22"/>
        </w:rPr>
        <w:t>tests</w:t>
      </w:r>
      <w:r w:rsidR="00EA6FDC" w:rsidRPr="00FD1712">
        <w:rPr>
          <w:rFonts w:ascii="Arial" w:hAnsi="Arial" w:cs="Arial"/>
          <w:sz w:val="22"/>
          <w:szCs w:val="22"/>
        </w:rPr>
        <w:t xml:space="preserve"> whether the efficiency of gene therapy trial startup can be improved through the standardization of processes across adeno-associated virus (AAV) gene therapies for four rare diseases. An important goal of </w:t>
      </w:r>
      <w:proofErr w:type="spellStart"/>
      <w:r w:rsidR="00EA6FDC" w:rsidRPr="00FD1712">
        <w:rPr>
          <w:rFonts w:ascii="Arial" w:hAnsi="Arial" w:cs="Arial"/>
          <w:sz w:val="22"/>
          <w:szCs w:val="22"/>
        </w:rPr>
        <w:t>PaVe</w:t>
      </w:r>
      <w:proofErr w:type="spellEnd"/>
      <w:r w:rsidR="00EA6FDC" w:rsidRPr="00FD1712">
        <w:rPr>
          <w:rFonts w:ascii="Arial" w:hAnsi="Arial" w:cs="Arial"/>
          <w:sz w:val="22"/>
          <w:szCs w:val="22"/>
        </w:rPr>
        <w:t xml:space="preserve">-GT is to share project results and lessons learned with the public in such a way that the information may be </w:t>
      </w:r>
      <w:r w:rsidR="002B189B" w:rsidRPr="00FD1712">
        <w:rPr>
          <w:rFonts w:ascii="Arial" w:hAnsi="Arial" w:cs="Arial"/>
          <w:sz w:val="22"/>
          <w:szCs w:val="22"/>
        </w:rPr>
        <w:t>used</w:t>
      </w:r>
      <w:r w:rsidR="00EA6FDC" w:rsidRPr="00FD1712">
        <w:rPr>
          <w:rFonts w:ascii="Arial" w:hAnsi="Arial" w:cs="Arial"/>
          <w:sz w:val="22"/>
          <w:szCs w:val="22"/>
        </w:rPr>
        <w:t xml:space="preserve"> by any party interested in improving efficiency in the development of an AAV gene therapy. Specifically, as our projects progress through the different phases of drug development, we intend to make information publicly available.</w:t>
      </w:r>
      <w:r w:rsidR="00FB535E" w:rsidRPr="00FD1712">
        <w:rPr>
          <w:rFonts w:ascii="Arial" w:hAnsi="Arial" w:cs="Arial"/>
          <w:sz w:val="22"/>
          <w:szCs w:val="22"/>
        </w:rPr>
        <w:t xml:space="preserve"> This includes FDA meeting requests and packages, toxicology and biodistribution data, </w:t>
      </w:r>
      <w:r w:rsidR="00FB535E" w:rsidRPr="00FD1712">
        <w:rPr>
          <w:rFonts w:ascii="Arial" w:hAnsi="Arial" w:cs="Arial"/>
          <w:sz w:val="22"/>
          <w:szCs w:val="22"/>
          <w:u w:val="single"/>
        </w:rPr>
        <w:t>I</w:t>
      </w:r>
      <w:r w:rsidR="00FB535E" w:rsidRPr="00FD1712">
        <w:rPr>
          <w:rFonts w:ascii="Arial" w:hAnsi="Arial" w:cs="Arial"/>
          <w:sz w:val="22"/>
          <w:szCs w:val="22"/>
        </w:rPr>
        <w:t xml:space="preserve">nvestigational </w:t>
      </w:r>
      <w:r w:rsidR="00FB535E" w:rsidRPr="00FD1712">
        <w:rPr>
          <w:rFonts w:ascii="Arial" w:hAnsi="Arial" w:cs="Arial"/>
          <w:sz w:val="22"/>
          <w:szCs w:val="22"/>
          <w:u w:val="single"/>
        </w:rPr>
        <w:t>N</w:t>
      </w:r>
      <w:r w:rsidR="00FB535E" w:rsidRPr="00FD1712">
        <w:rPr>
          <w:rFonts w:ascii="Arial" w:hAnsi="Arial" w:cs="Arial"/>
          <w:sz w:val="22"/>
          <w:szCs w:val="22"/>
        </w:rPr>
        <w:t xml:space="preserve">ew </w:t>
      </w:r>
      <w:r w:rsidR="00FB535E" w:rsidRPr="00FD1712">
        <w:rPr>
          <w:rFonts w:ascii="Arial" w:hAnsi="Arial" w:cs="Arial"/>
          <w:sz w:val="22"/>
          <w:szCs w:val="22"/>
          <w:u w:val="single"/>
        </w:rPr>
        <w:t>D</w:t>
      </w:r>
      <w:r w:rsidR="00FB535E" w:rsidRPr="00FD1712">
        <w:rPr>
          <w:rFonts w:ascii="Arial" w:hAnsi="Arial" w:cs="Arial"/>
          <w:sz w:val="22"/>
          <w:szCs w:val="22"/>
        </w:rPr>
        <w:t>rug (IND) filings and corresponding communications with the FDA, and other study documents. P</w:t>
      </w:r>
      <w:r w:rsidR="00020734" w:rsidRPr="00FD1712">
        <w:rPr>
          <w:rFonts w:ascii="Arial" w:hAnsi="Arial" w:cs="Arial"/>
          <w:sz w:val="22"/>
          <w:szCs w:val="22"/>
        </w:rPr>
        <w:t xml:space="preserve">lease visit </w:t>
      </w:r>
      <w:r w:rsidR="00FB535E" w:rsidRPr="00FD1712">
        <w:rPr>
          <w:rFonts w:ascii="Arial" w:hAnsi="Arial" w:cs="Arial"/>
          <w:sz w:val="22"/>
          <w:szCs w:val="22"/>
        </w:rPr>
        <w:t xml:space="preserve">and subscribe to </w:t>
      </w:r>
      <w:r w:rsidR="00020734" w:rsidRPr="00FD1712">
        <w:rPr>
          <w:rFonts w:ascii="Arial" w:hAnsi="Arial" w:cs="Arial"/>
          <w:sz w:val="22"/>
          <w:szCs w:val="22"/>
        </w:rPr>
        <w:t xml:space="preserve">the </w:t>
      </w:r>
      <w:proofErr w:type="spellStart"/>
      <w:r w:rsidR="00020734" w:rsidRPr="00FD1712">
        <w:rPr>
          <w:rFonts w:ascii="Arial" w:hAnsi="Arial" w:cs="Arial"/>
          <w:sz w:val="22"/>
          <w:szCs w:val="22"/>
        </w:rPr>
        <w:t>PaVe</w:t>
      </w:r>
      <w:proofErr w:type="spellEnd"/>
      <w:r w:rsidR="00020734" w:rsidRPr="00FD1712">
        <w:rPr>
          <w:rFonts w:ascii="Arial" w:hAnsi="Arial" w:cs="Arial"/>
          <w:sz w:val="22"/>
          <w:szCs w:val="22"/>
        </w:rPr>
        <w:t>-GT website</w:t>
      </w:r>
      <w:r w:rsidR="00FB535E" w:rsidRPr="00FD1712">
        <w:rPr>
          <w:rFonts w:ascii="Arial" w:hAnsi="Arial" w:cs="Arial"/>
          <w:sz w:val="22"/>
          <w:szCs w:val="22"/>
        </w:rPr>
        <w:t xml:space="preserve"> for </w:t>
      </w:r>
      <w:r w:rsidR="00020734" w:rsidRPr="00FD1712">
        <w:rPr>
          <w:rFonts w:ascii="Arial" w:hAnsi="Arial" w:cs="Arial"/>
          <w:sz w:val="22"/>
          <w:szCs w:val="22"/>
        </w:rPr>
        <w:t xml:space="preserve">project updates and resources at </w:t>
      </w:r>
      <w:hyperlink r:id="rId9">
        <w:r w:rsidR="00020734" w:rsidRPr="00FD1712">
          <w:rPr>
            <w:rStyle w:val="Hyperlink"/>
            <w:rFonts w:ascii="Arial" w:hAnsi="Arial" w:cs="Arial"/>
            <w:sz w:val="22"/>
            <w:szCs w:val="22"/>
          </w:rPr>
          <w:t>pave-gt.ncats.nih.gov</w:t>
        </w:r>
      </w:hyperlink>
      <w:r w:rsidR="00020734" w:rsidRPr="00FD1712">
        <w:rPr>
          <w:rFonts w:ascii="Arial" w:hAnsi="Arial" w:cs="Arial"/>
          <w:sz w:val="22"/>
          <w:szCs w:val="22"/>
        </w:rPr>
        <w:t xml:space="preserve">. </w:t>
      </w:r>
    </w:p>
    <w:p w14:paraId="1C2A0A22" w14:textId="186073D2" w:rsidR="004916A4" w:rsidRPr="00FD1712" w:rsidRDefault="004916A4" w:rsidP="00D30458">
      <w:pPr>
        <w:pStyle w:val="ListParagraph"/>
        <w:numPr>
          <w:ilvl w:val="0"/>
          <w:numId w:val="0"/>
        </w:numPr>
        <w:ind w:left="720"/>
        <w:rPr>
          <w:rFonts w:eastAsia="+mj-ea"/>
        </w:rPr>
      </w:pPr>
    </w:p>
    <w:p w14:paraId="322CAF09" w14:textId="17D36717" w:rsidR="00EA5475" w:rsidRPr="00FD1712" w:rsidRDefault="00754B95" w:rsidP="00EA5475">
      <w:pPr>
        <w:pStyle w:val="Body"/>
        <w:spacing w:after="0"/>
        <w:rPr>
          <w:rFonts w:cs="Arial"/>
          <w:szCs w:val="22"/>
        </w:rPr>
      </w:pPr>
      <w:r w:rsidRPr="00FD1712">
        <w:rPr>
          <w:rFonts w:cs="Arial"/>
          <w:szCs w:val="22"/>
        </w:rPr>
        <w:t>I</w:t>
      </w:r>
      <w:r w:rsidR="00EA5475" w:rsidRPr="00FD1712">
        <w:rPr>
          <w:rFonts w:cs="Arial"/>
          <w:szCs w:val="22"/>
        </w:rPr>
        <w:t xml:space="preserve">nvestigators </w:t>
      </w:r>
      <w:r w:rsidRPr="00FD1712">
        <w:rPr>
          <w:rFonts w:cs="Arial"/>
          <w:szCs w:val="22"/>
        </w:rPr>
        <w:t xml:space="preserve">may use this tool </w:t>
      </w:r>
      <w:r w:rsidR="00EA5475" w:rsidRPr="00FD1712">
        <w:rPr>
          <w:rFonts w:cs="Arial"/>
          <w:szCs w:val="22"/>
        </w:rPr>
        <w:t xml:space="preserve">to develop their own </w:t>
      </w:r>
      <w:r w:rsidR="00B462D7" w:rsidRPr="00FD1712">
        <w:rPr>
          <w:rFonts w:cs="Arial"/>
          <w:szCs w:val="22"/>
        </w:rPr>
        <w:t>TPP</w:t>
      </w:r>
      <w:r w:rsidR="001921E8" w:rsidRPr="00FD1712">
        <w:rPr>
          <w:rFonts w:cs="Arial"/>
          <w:szCs w:val="22"/>
        </w:rPr>
        <w:t xml:space="preserve"> for guiding their development program</w:t>
      </w:r>
      <w:r w:rsidR="00EA5475" w:rsidRPr="00FD1712">
        <w:rPr>
          <w:rFonts w:cs="Arial"/>
          <w:szCs w:val="22"/>
        </w:rPr>
        <w:t xml:space="preserve">. </w:t>
      </w:r>
      <w:r w:rsidR="007567C9" w:rsidRPr="00FD1712">
        <w:rPr>
          <w:rFonts w:cs="Arial"/>
          <w:szCs w:val="22"/>
        </w:rPr>
        <w:t>An accompanying white paper,</w:t>
      </w:r>
      <w:r w:rsidR="007567C9" w:rsidRPr="00FD1712">
        <w:rPr>
          <w:rFonts w:cs="Arial"/>
          <w:color w:val="0000FF"/>
          <w:szCs w:val="22"/>
        </w:rPr>
        <w:t xml:space="preserve"> </w:t>
      </w:r>
      <w:hyperlink r:id="rId10" w:history="1">
        <w:r w:rsidR="007567C9" w:rsidRPr="00FD1712">
          <w:rPr>
            <w:rStyle w:val="Hyperlink"/>
            <w:rFonts w:cs="Arial"/>
            <w:i/>
            <w:iCs/>
            <w:szCs w:val="22"/>
          </w:rPr>
          <w:t xml:space="preserve">AAV Gene Therapy Development: Early Planning and Regulatory Considerations to Advance the </w:t>
        </w:r>
        <w:proofErr w:type="spellStart"/>
        <w:r w:rsidR="007567C9" w:rsidRPr="00FD1712">
          <w:rPr>
            <w:rStyle w:val="Hyperlink"/>
            <w:rFonts w:cs="Arial"/>
            <w:i/>
            <w:iCs/>
            <w:szCs w:val="22"/>
          </w:rPr>
          <w:t>PaVe</w:t>
        </w:r>
        <w:proofErr w:type="spellEnd"/>
        <w:r w:rsidR="007567C9" w:rsidRPr="00FD1712">
          <w:rPr>
            <w:rStyle w:val="Hyperlink"/>
            <w:rFonts w:cs="Arial"/>
            <w:i/>
            <w:iCs/>
            <w:szCs w:val="22"/>
          </w:rPr>
          <w:t>-GT Program</w:t>
        </w:r>
      </w:hyperlink>
      <w:r w:rsidR="007567C9" w:rsidRPr="00FD1712">
        <w:t xml:space="preserve">, </w:t>
      </w:r>
      <w:r w:rsidR="00D15957" w:rsidRPr="00FD1712">
        <w:rPr>
          <w:rFonts w:cs="Arial"/>
          <w:szCs w:val="22"/>
        </w:rPr>
        <w:t xml:space="preserve">describes the components of the TPP and the value it provides in drug development was recently published in </w:t>
      </w:r>
      <w:r w:rsidR="00D15957" w:rsidRPr="00FD1712">
        <w:rPr>
          <w:rFonts w:cs="Arial"/>
          <w:i/>
          <w:iCs/>
          <w:szCs w:val="22"/>
        </w:rPr>
        <w:t>Human Gene Therapy</w:t>
      </w:r>
      <w:r w:rsidR="00EA5475" w:rsidRPr="00FD1712">
        <w:rPr>
          <w:rFonts w:cs="Arial"/>
          <w:szCs w:val="22"/>
        </w:rPr>
        <w:t xml:space="preserve">. We encourage reading the white paper </w:t>
      </w:r>
      <w:r w:rsidR="00B462D7" w:rsidRPr="00FD1712">
        <w:rPr>
          <w:rFonts w:cs="Arial"/>
          <w:szCs w:val="22"/>
        </w:rPr>
        <w:t>for more details</w:t>
      </w:r>
      <w:r w:rsidR="00EA5475" w:rsidRPr="00FD1712">
        <w:rPr>
          <w:rFonts w:cs="Arial"/>
          <w:szCs w:val="22"/>
        </w:rPr>
        <w:t>.</w:t>
      </w:r>
    </w:p>
    <w:p w14:paraId="7743AF54" w14:textId="77777777" w:rsidR="00EA5475" w:rsidRPr="00FD1712" w:rsidRDefault="00EA5475" w:rsidP="00EA5475">
      <w:pPr>
        <w:pStyle w:val="Body"/>
        <w:spacing w:after="0"/>
        <w:rPr>
          <w:rFonts w:cs="Arial"/>
          <w:szCs w:val="22"/>
        </w:rPr>
      </w:pPr>
    </w:p>
    <w:p w14:paraId="7AAA1928" w14:textId="77777777" w:rsidR="00EA5475" w:rsidRPr="00FD1712" w:rsidRDefault="00EA5475" w:rsidP="00EA5475">
      <w:pPr>
        <w:pStyle w:val="Body"/>
        <w:spacing w:after="0"/>
        <w:rPr>
          <w:rFonts w:cs="Arial"/>
          <w:szCs w:val="22"/>
        </w:rPr>
      </w:pPr>
      <w:r w:rsidRPr="00FD1712">
        <w:rPr>
          <w:rFonts w:cs="Arial"/>
          <w:szCs w:val="22"/>
        </w:rPr>
        <w:t>Instructions for using the template:</w:t>
      </w:r>
    </w:p>
    <w:p w14:paraId="6A94063F" w14:textId="30D37E19" w:rsidR="00EA5475" w:rsidRPr="00FD1712" w:rsidRDefault="00EA5475" w:rsidP="00D30458">
      <w:pPr>
        <w:pStyle w:val="ListParagraph"/>
      </w:pPr>
      <w:r w:rsidRPr="00FD1712">
        <w:t xml:space="preserve">This template includes </w:t>
      </w:r>
      <w:r w:rsidR="00B462D7" w:rsidRPr="00FD1712">
        <w:t xml:space="preserve">the minimum </w:t>
      </w:r>
      <w:r w:rsidR="00F135E0" w:rsidRPr="00FD1712">
        <w:t xml:space="preserve">acceptable and ideal </w:t>
      </w:r>
      <w:r w:rsidR="00FF0189" w:rsidRPr="00FD1712">
        <w:t>attributes</w:t>
      </w:r>
      <w:r w:rsidR="00F135E0" w:rsidRPr="00FD1712">
        <w:t xml:space="preserve"> of the target drug product</w:t>
      </w:r>
      <w:r w:rsidRPr="00FD1712">
        <w:t>.</w:t>
      </w:r>
      <w:r w:rsidR="00F135E0" w:rsidRPr="00FD1712">
        <w:t xml:space="preserve"> </w:t>
      </w:r>
      <w:r w:rsidR="008B63EE" w:rsidRPr="00FD1712">
        <w:t>W</w:t>
      </w:r>
      <w:r w:rsidR="001D4B49" w:rsidRPr="00FD1712">
        <w:t xml:space="preserve">hile the </w:t>
      </w:r>
      <w:r w:rsidR="008050AE" w:rsidRPr="00FD1712">
        <w:t>ideal</w:t>
      </w:r>
      <w:r w:rsidR="001D4B49" w:rsidRPr="00FD1712">
        <w:t xml:space="preserve"> </w:t>
      </w:r>
      <w:r w:rsidR="008B63EE" w:rsidRPr="00FD1712">
        <w:t>profile</w:t>
      </w:r>
      <w:r w:rsidR="001D4B49" w:rsidRPr="00FD1712">
        <w:t xml:space="preserve"> </w:t>
      </w:r>
      <w:r w:rsidR="008050AE" w:rsidRPr="00FD1712">
        <w:t>may not be achievable during early phases</w:t>
      </w:r>
      <w:r w:rsidR="008B63EE" w:rsidRPr="00FD1712">
        <w:t xml:space="preserve"> of development</w:t>
      </w:r>
      <w:r w:rsidR="008050AE" w:rsidRPr="00FD1712">
        <w:t xml:space="preserve">, it is helpful to </w:t>
      </w:r>
      <w:r w:rsidR="007F064A" w:rsidRPr="00FD1712">
        <w:t>describe</w:t>
      </w:r>
      <w:r w:rsidR="008050AE" w:rsidRPr="00FD1712">
        <w:t xml:space="preserve"> </w:t>
      </w:r>
      <w:r w:rsidR="007F064A" w:rsidRPr="00FD1712">
        <w:t>it</w:t>
      </w:r>
      <w:r w:rsidR="005B0D78" w:rsidRPr="00FD1712">
        <w:t xml:space="preserve"> and to align the planned studies </w:t>
      </w:r>
      <w:r w:rsidR="008050AE" w:rsidRPr="00FD1712">
        <w:t>accordingly.</w:t>
      </w:r>
    </w:p>
    <w:p w14:paraId="4F377269" w14:textId="77777777" w:rsidR="0041498D" w:rsidRPr="00FD1712" w:rsidRDefault="0041498D" w:rsidP="00D30458">
      <w:pPr>
        <w:pStyle w:val="ListParagraph"/>
        <w:rPr>
          <w:sz w:val="20"/>
          <w:szCs w:val="20"/>
        </w:rPr>
      </w:pPr>
      <w:r w:rsidRPr="00FD1712">
        <w:t>The template includes italicized blue text within brackets (intended to serve as guidance) and standard text in regular font. The italicized blue text along with the brackets should be substituted with information pertinent to the investigational product. The text in regular font may be utilized without modification.</w:t>
      </w:r>
    </w:p>
    <w:p w14:paraId="204190F3" w14:textId="7B275893" w:rsidR="004108B2" w:rsidRPr="00FD1712" w:rsidRDefault="004108B2" w:rsidP="00006C88">
      <w:pPr>
        <w:spacing w:after="0" w:line="240" w:lineRule="auto"/>
        <w:rPr>
          <w:rFonts w:ascii="Arial" w:eastAsia="+mj-ea" w:hAnsi="Arial" w:cs="Arial"/>
          <w:kern w:val="24"/>
        </w:rPr>
      </w:pPr>
    </w:p>
    <w:p w14:paraId="4F690240" w14:textId="77777777" w:rsidR="00B462D7" w:rsidRPr="00FD1712" w:rsidRDefault="00B462D7" w:rsidP="00006C88">
      <w:pPr>
        <w:spacing w:after="0" w:line="240" w:lineRule="auto"/>
        <w:rPr>
          <w:rFonts w:ascii="Arial" w:eastAsia="+mj-ea" w:hAnsi="Arial" w:cs="Arial"/>
          <w:kern w:val="24"/>
        </w:rPr>
      </w:pPr>
    </w:p>
    <w:p w14:paraId="482139C4" w14:textId="77777777" w:rsidR="00B462D7" w:rsidRPr="00FD1712" w:rsidRDefault="00B462D7" w:rsidP="00006C88">
      <w:pPr>
        <w:spacing w:after="0" w:line="240" w:lineRule="auto"/>
        <w:rPr>
          <w:rFonts w:ascii="Arial" w:eastAsia="+mj-ea" w:hAnsi="Arial" w:cs="Arial"/>
          <w:kern w:val="24"/>
        </w:rPr>
      </w:pPr>
    </w:p>
    <w:p w14:paraId="00BFA05E" w14:textId="77777777" w:rsidR="00B462D7" w:rsidRPr="00FD1712" w:rsidRDefault="00B462D7" w:rsidP="00006C88">
      <w:pPr>
        <w:spacing w:after="0" w:line="240" w:lineRule="auto"/>
        <w:rPr>
          <w:rFonts w:ascii="Arial" w:eastAsia="+mj-ea" w:hAnsi="Arial" w:cs="Arial"/>
          <w:kern w:val="24"/>
        </w:rPr>
      </w:pPr>
    </w:p>
    <w:p w14:paraId="249794C8" w14:textId="77777777" w:rsidR="00B462D7" w:rsidRPr="00FD1712" w:rsidRDefault="00B462D7" w:rsidP="00006C88">
      <w:pPr>
        <w:spacing w:after="0" w:line="240" w:lineRule="auto"/>
        <w:rPr>
          <w:rFonts w:ascii="Arial" w:eastAsia="+mj-ea" w:hAnsi="Arial" w:cs="Arial"/>
          <w:kern w:val="24"/>
        </w:rPr>
      </w:pPr>
    </w:p>
    <w:p w14:paraId="1C8B78BC" w14:textId="77777777" w:rsidR="00B462D7" w:rsidRPr="00FD1712" w:rsidRDefault="00B462D7" w:rsidP="00006C88">
      <w:pPr>
        <w:spacing w:after="0" w:line="240" w:lineRule="auto"/>
        <w:rPr>
          <w:rFonts w:ascii="Arial" w:eastAsia="+mj-ea" w:hAnsi="Arial" w:cs="Arial"/>
          <w:kern w:val="24"/>
        </w:rPr>
      </w:pPr>
    </w:p>
    <w:p w14:paraId="25F8447F" w14:textId="77777777" w:rsidR="00B462D7" w:rsidRPr="00FD1712" w:rsidRDefault="00B462D7" w:rsidP="00006C88">
      <w:pPr>
        <w:spacing w:after="0" w:line="240" w:lineRule="auto"/>
        <w:rPr>
          <w:rFonts w:ascii="Arial" w:eastAsia="+mj-ea" w:hAnsi="Arial" w:cs="Arial"/>
          <w:kern w:val="24"/>
        </w:rPr>
      </w:pPr>
    </w:p>
    <w:p w14:paraId="3F70DBB4" w14:textId="77777777" w:rsidR="00B462D7" w:rsidRPr="00FD1712" w:rsidRDefault="00B462D7" w:rsidP="00006C88">
      <w:pPr>
        <w:spacing w:after="0" w:line="240" w:lineRule="auto"/>
        <w:rPr>
          <w:rFonts w:ascii="Arial" w:eastAsia="+mj-ea" w:hAnsi="Arial" w:cs="Arial"/>
          <w:kern w:val="24"/>
        </w:rPr>
      </w:pPr>
    </w:p>
    <w:p w14:paraId="0594FBC9" w14:textId="77777777" w:rsidR="00B462D7" w:rsidRPr="00FD1712" w:rsidRDefault="00B462D7" w:rsidP="00006C88">
      <w:pPr>
        <w:spacing w:after="0" w:line="240" w:lineRule="auto"/>
        <w:rPr>
          <w:rFonts w:ascii="Arial" w:eastAsia="+mj-ea" w:hAnsi="Arial" w:cs="Arial"/>
          <w:kern w:val="24"/>
        </w:rPr>
      </w:pPr>
    </w:p>
    <w:p w14:paraId="3F302942" w14:textId="77777777" w:rsidR="00B462D7" w:rsidRPr="00FD1712" w:rsidRDefault="00B462D7" w:rsidP="00006C88">
      <w:pPr>
        <w:spacing w:after="0" w:line="240" w:lineRule="auto"/>
        <w:rPr>
          <w:rFonts w:ascii="Arial" w:eastAsia="+mj-ea" w:hAnsi="Arial" w:cs="Arial"/>
          <w:kern w:val="24"/>
        </w:rPr>
      </w:pPr>
    </w:p>
    <w:p w14:paraId="31E5DC64" w14:textId="698D8B2D" w:rsidR="00B462D7" w:rsidRPr="00FD1712" w:rsidRDefault="00B462D7" w:rsidP="00B462D7">
      <w:pPr>
        <w:spacing w:after="0" w:line="240" w:lineRule="auto"/>
        <w:jc w:val="center"/>
        <w:rPr>
          <w:rFonts w:ascii="Arial" w:eastAsia="+mj-ea" w:hAnsi="Arial" w:cs="Arial"/>
          <w:b/>
          <w:bCs/>
          <w:kern w:val="24"/>
        </w:rPr>
      </w:pPr>
      <w:r w:rsidRPr="00FD1712">
        <w:rPr>
          <w:rFonts w:ascii="Arial" w:eastAsia="+mj-ea" w:hAnsi="Arial" w:cs="Arial"/>
          <w:b/>
          <w:bCs/>
          <w:i/>
          <w:iCs/>
          <w:kern w:val="24"/>
        </w:rPr>
        <w:lastRenderedPageBreak/>
        <w:t>[</w:t>
      </w:r>
      <w:r w:rsidRPr="00FD1712">
        <w:rPr>
          <w:rFonts w:ascii="Arial" w:eastAsia="+mj-ea" w:hAnsi="Arial" w:cs="Arial"/>
          <w:b/>
          <w:bCs/>
          <w:i/>
          <w:iCs/>
          <w:color w:val="0070C0"/>
          <w:kern w:val="24"/>
        </w:rPr>
        <w:t>Insert name of gene therapy product</w:t>
      </w:r>
      <w:r w:rsidRPr="00FD1712">
        <w:rPr>
          <w:rFonts w:ascii="Arial" w:eastAsia="+mj-ea" w:hAnsi="Arial" w:cs="Arial"/>
          <w:b/>
          <w:bCs/>
          <w:i/>
          <w:iCs/>
          <w:kern w:val="24"/>
        </w:rPr>
        <w:t>]</w:t>
      </w:r>
      <w:r w:rsidRPr="00FD1712">
        <w:rPr>
          <w:rFonts w:ascii="Arial" w:eastAsia="+mj-ea" w:hAnsi="Arial" w:cs="Arial"/>
          <w:b/>
          <w:bCs/>
          <w:kern w:val="24"/>
        </w:rPr>
        <w:t xml:space="preserve"> Target Product Profile (TPP)</w:t>
      </w:r>
    </w:p>
    <w:p w14:paraId="3C232691" w14:textId="77777777" w:rsidR="00B462D7" w:rsidRPr="00FD1712" w:rsidRDefault="00B462D7" w:rsidP="00006C88">
      <w:pPr>
        <w:spacing w:after="0" w:line="240" w:lineRule="auto"/>
        <w:rPr>
          <w:rFonts w:ascii="Arial" w:eastAsia="+mj-ea" w:hAnsi="Arial" w:cs="Arial"/>
          <w:b/>
          <w:bCs/>
          <w:kern w:val="24"/>
        </w:rPr>
      </w:pPr>
    </w:p>
    <w:p w14:paraId="5FFCC33E" w14:textId="26B30067" w:rsidR="00A25AE3" w:rsidRPr="00FD1712" w:rsidRDefault="00006C88" w:rsidP="00006C88">
      <w:pPr>
        <w:spacing w:after="0" w:line="240" w:lineRule="auto"/>
        <w:rPr>
          <w:rFonts w:ascii="Arial" w:eastAsia="+mj-ea" w:hAnsi="Arial" w:cs="Arial"/>
          <w:i/>
          <w:iCs/>
          <w:kern w:val="24"/>
        </w:rPr>
      </w:pPr>
      <w:r w:rsidRPr="00FD1712">
        <w:rPr>
          <w:rFonts w:ascii="Arial" w:eastAsia="+mj-ea" w:hAnsi="Arial" w:cs="Arial"/>
          <w:b/>
          <w:bCs/>
          <w:kern w:val="24"/>
        </w:rPr>
        <w:t>Product name:</w:t>
      </w:r>
      <w:r w:rsidRPr="00FD1712">
        <w:rPr>
          <w:rFonts w:ascii="Arial" w:eastAsia="+mj-ea" w:hAnsi="Arial" w:cs="Arial"/>
          <w:kern w:val="24"/>
        </w:rPr>
        <w:t xml:space="preserve"> </w:t>
      </w:r>
      <w:r w:rsidR="004C313C" w:rsidRPr="00FD1712">
        <w:rPr>
          <w:rFonts w:ascii="Arial" w:eastAsia="+mj-ea" w:hAnsi="Arial" w:cs="Arial"/>
          <w:i/>
          <w:iCs/>
          <w:kern w:val="24"/>
        </w:rPr>
        <w:t>[</w:t>
      </w:r>
      <w:r w:rsidR="004C313C" w:rsidRPr="00FD1712">
        <w:rPr>
          <w:rFonts w:ascii="Arial" w:eastAsia="+mj-ea" w:hAnsi="Arial" w:cs="Arial"/>
          <w:i/>
          <w:iCs/>
          <w:color w:val="0070C0"/>
          <w:kern w:val="24"/>
        </w:rPr>
        <w:t>Insert name of vector</w:t>
      </w:r>
      <w:r w:rsidR="004C313C" w:rsidRPr="00FD1712">
        <w:rPr>
          <w:rFonts w:ascii="Arial" w:eastAsia="+mj-ea" w:hAnsi="Arial" w:cs="Arial"/>
          <w:i/>
          <w:iCs/>
          <w:kern w:val="24"/>
        </w:rPr>
        <w:t>]</w:t>
      </w:r>
      <w:r w:rsidR="004C313C" w:rsidRPr="00FD1712">
        <w:rPr>
          <w:rFonts w:ascii="Arial" w:eastAsia="+mj-ea" w:hAnsi="Arial" w:cs="Arial"/>
          <w:kern w:val="24"/>
        </w:rPr>
        <w:t xml:space="preserve"> </w:t>
      </w:r>
      <w:r w:rsidRPr="00FD1712">
        <w:rPr>
          <w:rFonts w:ascii="Arial" w:eastAsia="+mj-ea" w:hAnsi="Arial" w:cs="Arial"/>
          <w:kern w:val="24"/>
        </w:rPr>
        <w:t>vector expressing a functional</w:t>
      </w:r>
      <w:r w:rsidR="004C313C" w:rsidRPr="00FD1712">
        <w:rPr>
          <w:rFonts w:ascii="Arial" w:eastAsia="+mj-ea" w:hAnsi="Arial" w:cs="Arial"/>
          <w:kern w:val="24"/>
        </w:rPr>
        <w:t xml:space="preserve"> </w:t>
      </w:r>
      <w:r w:rsidR="004C313C" w:rsidRPr="00FD1712">
        <w:rPr>
          <w:rFonts w:ascii="Arial" w:eastAsia="+mj-ea" w:hAnsi="Arial" w:cs="Arial"/>
          <w:i/>
          <w:iCs/>
          <w:kern w:val="24"/>
        </w:rPr>
        <w:t>[</w:t>
      </w:r>
      <w:r w:rsidR="000F6A90" w:rsidRPr="00FD1712">
        <w:rPr>
          <w:rFonts w:ascii="Arial" w:eastAsia="+mj-ea" w:hAnsi="Arial" w:cs="Arial"/>
          <w:i/>
          <w:iCs/>
          <w:color w:val="0070C0"/>
          <w:kern w:val="24"/>
        </w:rPr>
        <w:t>i</w:t>
      </w:r>
      <w:r w:rsidR="004C313C" w:rsidRPr="00FD1712">
        <w:rPr>
          <w:rFonts w:ascii="Arial" w:eastAsia="+mj-ea" w:hAnsi="Arial" w:cs="Arial"/>
          <w:i/>
          <w:iCs/>
          <w:color w:val="0070C0"/>
          <w:kern w:val="24"/>
        </w:rPr>
        <w:t>nsert name of transgene</w:t>
      </w:r>
      <w:r w:rsidR="004C313C" w:rsidRPr="00FD1712">
        <w:rPr>
          <w:rFonts w:ascii="Arial" w:eastAsia="+mj-ea" w:hAnsi="Arial" w:cs="Arial"/>
          <w:i/>
          <w:iCs/>
          <w:color w:val="000000" w:themeColor="text1"/>
          <w:kern w:val="24"/>
        </w:rPr>
        <w:t>]</w:t>
      </w:r>
      <w:r w:rsidRPr="00FD1712">
        <w:rPr>
          <w:rFonts w:ascii="Arial" w:eastAsia="+mj-ea" w:hAnsi="Arial" w:cs="Arial"/>
          <w:i/>
          <w:iCs/>
          <w:kern w:val="24"/>
        </w:rPr>
        <w:t>,</w:t>
      </w:r>
      <w:r w:rsidRPr="00FD1712">
        <w:rPr>
          <w:rFonts w:ascii="Arial" w:eastAsia="+mj-ea" w:hAnsi="Arial" w:cs="Arial"/>
          <w:kern w:val="24"/>
        </w:rPr>
        <w:t xml:space="preserve"> under control of the </w:t>
      </w:r>
      <w:r w:rsidR="004C313C" w:rsidRPr="00FD1712">
        <w:rPr>
          <w:rFonts w:ascii="Arial" w:eastAsia="+mj-ea" w:hAnsi="Arial" w:cs="Arial"/>
          <w:i/>
          <w:iCs/>
          <w:kern w:val="24"/>
        </w:rPr>
        <w:t>[</w:t>
      </w:r>
      <w:r w:rsidR="004C313C" w:rsidRPr="00FD1712">
        <w:rPr>
          <w:rFonts w:ascii="Arial" w:eastAsia="+mj-ea" w:hAnsi="Arial" w:cs="Arial"/>
          <w:i/>
          <w:iCs/>
          <w:color w:val="0070C0"/>
          <w:kern w:val="24"/>
        </w:rPr>
        <w:t>insert name of promoter</w:t>
      </w:r>
      <w:r w:rsidR="004C313C" w:rsidRPr="00FD1712">
        <w:rPr>
          <w:rFonts w:ascii="Arial" w:eastAsia="+mj-ea" w:hAnsi="Arial" w:cs="Arial"/>
          <w:i/>
          <w:iCs/>
          <w:kern w:val="24"/>
        </w:rPr>
        <w:t>]</w:t>
      </w:r>
      <w:r w:rsidRPr="00FD1712">
        <w:rPr>
          <w:rFonts w:ascii="Arial" w:eastAsia="+mj-ea" w:hAnsi="Arial" w:cs="Arial"/>
          <w:i/>
          <w:iCs/>
          <w:kern w:val="24"/>
        </w:rPr>
        <w:t xml:space="preserve"> </w:t>
      </w:r>
      <w:r w:rsidRPr="00FD1712">
        <w:rPr>
          <w:rFonts w:ascii="Arial" w:eastAsia="+mj-ea" w:hAnsi="Arial" w:cs="Arial"/>
          <w:kern w:val="24"/>
        </w:rPr>
        <w:t xml:space="preserve">promoter </w:t>
      </w:r>
      <w:r w:rsidR="004C313C" w:rsidRPr="00FD1712">
        <w:rPr>
          <w:rFonts w:ascii="Arial" w:eastAsia="+mj-ea" w:hAnsi="Arial" w:cs="Arial"/>
          <w:i/>
          <w:iCs/>
          <w:kern w:val="24"/>
        </w:rPr>
        <w:t>([</w:t>
      </w:r>
      <w:r w:rsidR="004C313C" w:rsidRPr="00FD1712">
        <w:rPr>
          <w:rFonts w:ascii="Arial" w:eastAsia="+mj-ea" w:hAnsi="Arial" w:cs="Arial"/>
          <w:i/>
          <w:iCs/>
          <w:color w:val="0070C0"/>
          <w:kern w:val="24"/>
        </w:rPr>
        <w:t>insert name of gene therapy product</w:t>
      </w:r>
      <w:r w:rsidR="004C313C" w:rsidRPr="00FD1712">
        <w:rPr>
          <w:rFonts w:ascii="Arial" w:eastAsia="+mj-ea" w:hAnsi="Arial" w:cs="Arial"/>
          <w:i/>
          <w:iCs/>
          <w:kern w:val="24"/>
        </w:rPr>
        <w:t>]</w:t>
      </w:r>
      <w:r w:rsidRPr="00FD1712">
        <w:rPr>
          <w:rFonts w:ascii="Arial" w:eastAsia="+mj-ea" w:hAnsi="Arial" w:cs="Arial"/>
          <w:i/>
          <w:iCs/>
          <w:kern w:val="24"/>
        </w:rPr>
        <w:t>)</w:t>
      </w:r>
      <w:r w:rsidRPr="00FD1712">
        <w:rPr>
          <w:rFonts w:ascii="Arial" w:eastAsia="+mj-ea" w:hAnsi="Arial" w:cs="Arial"/>
          <w:i/>
          <w:iCs/>
          <w:kern w:val="24"/>
        </w:rPr>
        <w:tab/>
      </w:r>
    </w:p>
    <w:p w14:paraId="2565641B" w14:textId="77777777" w:rsidR="00A25AE3" w:rsidRPr="00FD1712" w:rsidRDefault="00A25AE3" w:rsidP="00006C88">
      <w:pPr>
        <w:spacing w:after="0" w:line="240" w:lineRule="auto"/>
        <w:rPr>
          <w:rFonts w:ascii="Arial" w:eastAsia="+mj-ea" w:hAnsi="Arial" w:cs="Arial"/>
          <w:kern w:val="24"/>
        </w:rPr>
      </w:pPr>
    </w:p>
    <w:p w14:paraId="06006C37" w14:textId="5E63C186" w:rsidR="00006C88" w:rsidRPr="00FD1712" w:rsidRDefault="00006C88" w:rsidP="00006C88">
      <w:pPr>
        <w:spacing w:after="0" w:line="240" w:lineRule="auto"/>
        <w:rPr>
          <w:rFonts w:ascii="Arial" w:eastAsia="+mj-ea" w:hAnsi="Arial" w:cs="Arial"/>
          <w:kern w:val="24"/>
        </w:rPr>
      </w:pPr>
      <w:r w:rsidRPr="00FD1712">
        <w:rPr>
          <w:rFonts w:ascii="Arial" w:eastAsia="+mj-ea" w:hAnsi="Arial" w:cs="Arial"/>
          <w:b/>
          <w:bCs/>
          <w:kern w:val="24"/>
        </w:rPr>
        <w:t>Therapeutic Modality:</w:t>
      </w:r>
      <w:r w:rsidRPr="00FD1712">
        <w:rPr>
          <w:rFonts w:ascii="Arial" w:eastAsia="+mj-ea" w:hAnsi="Arial" w:cs="Arial"/>
          <w:kern w:val="24"/>
        </w:rPr>
        <w:t xml:space="preserve"> Gene Therapy</w:t>
      </w:r>
    </w:p>
    <w:p w14:paraId="0059F2DE" w14:textId="77777777" w:rsidR="00B15F86" w:rsidRPr="00FD1712" w:rsidRDefault="00B15F86" w:rsidP="00B15F86">
      <w:pPr>
        <w:spacing w:after="0" w:line="240" w:lineRule="auto"/>
        <w:rPr>
          <w:rFonts w:ascii="Arial" w:eastAsia="+mj-ea" w:hAnsi="Arial" w:cs="Arial"/>
          <w:color w:val="000000"/>
          <w:kern w:val="24"/>
        </w:rPr>
      </w:pPr>
    </w:p>
    <w:tbl>
      <w:tblPr>
        <w:tblW w:w="0" w:type="auto"/>
        <w:tblCellSpacing w:w="15" w:type="dxa"/>
        <w:tblBorders>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3664"/>
        <w:gridCol w:w="3716"/>
      </w:tblGrid>
      <w:tr w:rsidR="001E3A2B" w:rsidRPr="00FD1712" w14:paraId="28A69FEF" w14:textId="77777777" w:rsidTr="00D46C66">
        <w:trPr>
          <w:tblHeader/>
          <w:tblCellSpacing w:w="15" w:type="dxa"/>
        </w:trPr>
        <w:tc>
          <w:tcPr>
            <w:tcW w:w="1935" w:type="dxa"/>
            <w:hideMark/>
          </w:tcPr>
          <w:p w14:paraId="15C6DA2F" w14:textId="0E923105" w:rsidR="001E3A2B" w:rsidRPr="00FD1712" w:rsidRDefault="001E3A2B" w:rsidP="00D46C66">
            <w:pPr>
              <w:rPr>
                <w:rFonts w:ascii="Arial" w:hAnsi="Arial" w:cs="Arial"/>
              </w:rPr>
            </w:pPr>
            <w:r w:rsidRPr="00FD1712">
              <w:rPr>
                <w:rFonts w:ascii="Arial" w:hAnsi="Arial" w:cs="Arial"/>
                <w:b/>
                <w:bCs/>
              </w:rPr>
              <w:t>Product Target</w:t>
            </w:r>
          </w:p>
        </w:tc>
        <w:tc>
          <w:tcPr>
            <w:tcW w:w="3634" w:type="dxa"/>
            <w:hideMark/>
          </w:tcPr>
          <w:p w14:paraId="08AD0503" w14:textId="46B6A767" w:rsidR="00D214EF" w:rsidRPr="00FD1712" w:rsidRDefault="001E3A2B" w:rsidP="00D46C66">
            <w:pPr>
              <w:rPr>
                <w:rFonts w:ascii="Arial" w:hAnsi="Arial" w:cs="Arial"/>
                <w:b/>
                <w:bCs/>
              </w:rPr>
            </w:pPr>
            <w:r w:rsidRPr="00FD1712">
              <w:rPr>
                <w:rFonts w:ascii="Arial" w:hAnsi="Arial" w:cs="Arial"/>
                <w:b/>
                <w:bCs/>
              </w:rPr>
              <w:t>Minimum Acceptable Result</w:t>
            </w:r>
          </w:p>
        </w:tc>
        <w:tc>
          <w:tcPr>
            <w:tcW w:w="3671" w:type="dxa"/>
            <w:hideMark/>
          </w:tcPr>
          <w:p w14:paraId="70A5EDF4" w14:textId="5EF36D08" w:rsidR="001E3A2B" w:rsidRPr="00FD1712" w:rsidRDefault="001E3A2B" w:rsidP="00D46C66">
            <w:pPr>
              <w:rPr>
                <w:rFonts w:ascii="Arial" w:hAnsi="Arial" w:cs="Arial"/>
                <w:b/>
                <w:bCs/>
              </w:rPr>
            </w:pPr>
            <w:r w:rsidRPr="00FD1712">
              <w:rPr>
                <w:rFonts w:ascii="Arial" w:hAnsi="Arial" w:cs="Arial"/>
                <w:b/>
                <w:bCs/>
              </w:rPr>
              <w:t>Ideal Result</w:t>
            </w:r>
          </w:p>
        </w:tc>
      </w:tr>
      <w:tr w:rsidR="00717361" w:rsidRPr="00FD1712" w14:paraId="39F6B18B" w14:textId="77777777" w:rsidTr="00D46C66">
        <w:trPr>
          <w:tblCellSpacing w:w="15" w:type="dxa"/>
        </w:trPr>
        <w:tc>
          <w:tcPr>
            <w:tcW w:w="1935" w:type="dxa"/>
          </w:tcPr>
          <w:p w14:paraId="1B526E44" w14:textId="106D4781" w:rsidR="00717361" w:rsidRPr="00FD1712" w:rsidRDefault="00717361" w:rsidP="00D46C66">
            <w:pPr>
              <w:rPr>
                <w:rFonts w:ascii="Arial" w:hAnsi="Arial" w:cs="Arial"/>
                <w:b/>
                <w:bCs/>
              </w:rPr>
            </w:pPr>
            <w:r w:rsidRPr="00FD1712">
              <w:rPr>
                <w:rFonts w:ascii="Arial" w:hAnsi="Arial" w:cs="Arial"/>
                <w:b/>
                <w:bCs/>
              </w:rPr>
              <w:t>Primary Product</w:t>
            </w:r>
            <w:r w:rsidR="00EA2FCE" w:rsidRPr="00FD1712">
              <w:rPr>
                <w:rFonts w:ascii="Arial" w:hAnsi="Arial" w:cs="Arial"/>
                <w:b/>
                <w:bCs/>
              </w:rPr>
              <w:t xml:space="preserve">, </w:t>
            </w:r>
            <w:r w:rsidRPr="00FD1712">
              <w:rPr>
                <w:rFonts w:ascii="Arial" w:hAnsi="Arial" w:cs="Arial"/>
                <w:b/>
                <w:bCs/>
              </w:rPr>
              <w:t>Indication and Usage</w:t>
            </w:r>
          </w:p>
        </w:tc>
        <w:tc>
          <w:tcPr>
            <w:tcW w:w="3634" w:type="dxa"/>
          </w:tcPr>
          <w:p w14:paraId="445CE365" w14:textId="592B1950" w:rsidR="00717361" w:rsidRPr="00FD1712" w:rsidRDefault="00717361" w:rsidP="00D46C66">
            <w:pPr>
              <w:rPr>
                <w:rFonts w:ascii="Arial" w:hAnsi="Arial" w:cs="Arial"/>
                <w:color w:val="0070C0"/>
              </w:rPr>
            </w:pPr>
            <w:r w:rsidRPr="00FD1712">
              <w:rPr>
                <w:rFonts w:ascii="Arial" w:hAnsi="Arial" w:cs="Arial"/>
                <w:i/>
                <w:iCs/>
              </w:rPr>
              <w:t>[</w:t>
            </w:r>
            <w:r w:rsidRPr="00FD1712">
              <w:rPr>
                <w:rFonts w:ascii="Arial" w:hAnsi="Arial" w:cs="Arial"/>
                <w:i/>
                <w:iCs/>
                <w:color w:val="0070C0"/>
              </w:rPr>
              <w:t>Insert name of disease for which the gene therapy is indicated</w:t>
            </w:r>
            <w:r w:rsidR="007620E8" w:rsidRPr="00FD1712">
              <w:rPr>
                <w:rFonts w:ascii="Arial" w:hAnsi="Arial" w:cs="Arial"/>
                <w:i/>
                <w:iCs/>
                <w:color w:val="0070C0"/>
              </w:rPr>
              <w:t xml:space="preserve">, </w:t>
            </w:r>
            <w:r w:rsidRPr="00FD1712">
              <w:rPr>
                <w:rFonts w:ascii="Arial" w:hAnsi="Arial" w:cs="Arial"/>
                <w:i/>
                <w:iCs/>
                <w:color w:val="0070C0"/>
              </w:rPr>
              <w:t>name of therapeut</w:t>
            </w:r>
            <w:r w:rsidR="0050192A" w:rsidRPr="00FD1712">
              <w:rPr>
                <w:rFonts w:ascii="Arial" w:hAnsi="Arial" w:cs="Arial"/>
                <w:i/>
                <w:iCs/>
                <w:color w:val="0070C0"/>
              </w:rPr>
              <w:t xml:space="preserve">ic </w:t>
            </w:r>
            <w:r w:rsidRPr="00FD1712">
              <w:rPr>
                <w:rFonts w:ascii="Arial" w:hAnsi="Arial" w:cs="Arial"/>
                <w:i/>
                <w:iCs/>
                <w:color w:val="0070C0"/>
              </w:rPr>
              <w:t xml:space="preserve">vector </w:t>
            </w:r>
            <w:r w:rsidR="005779E4" w:rsidRPr="00FD1712">
              <w:rPr>
                <w:rFonts w:ascii="Arial" w:hAnsi="Arial" w:cs="Arial"/>
                <w:i/>
                <w:iCs/>
                <w:color w:val="0070C0"/>
              </w:rPr>
              <w:t>and intended physiological function</w:t>
            </w:r>
            <w:r w:rsidR="00A5077E" w:rsidRPr="00FD1712">
              <w:rPr>
                <w:rFonts w:ascii="Arial" w:hAnsi="Arial" w:cs="Arial"/>
                <w:i/>
                <w:iCs/>
                <w:color w:val="0070C0"/>
              </w:rPr>
              <w:t>.</w:t>
            </w:r>
            <w:r w:rsidRPr="00FD1712">
              <w:rPr>
                <w:rFonts w:ascii="Arial" w:hAnsi="Arial" w:cs="Arial"/>
                <w:i/>
                <w:iCs/>
              </w:rPr>
              <w:t>]</w:t>
            </w:r>
            <w:r w:rsidRPr="00FD1712">
              <w:rPr>
                <w:rFonts w:ascii="Arial" w:hAnsi="Arial" w:cs="Arial"/>
                <w:color w:val="0070C0"/>
              </w:rPr>
              <w:t xml:space="preserve"> </w:t>
            </w:r>
          </w:p>
        </w:tc>
        <w:tc>
          <w:tcPr>
            <w:tcW w:w="3671" w:type="dxa"/>
          </w:tcPr>
          <w:p w14:paraId="3A8C787A" w14:textId="6576F005" w:rsidR="00717361" w:rsidRPr="00FD1712" w:rsidRDefault="00717361" w:rsidP="00D46C66">
            <w:pPr>
              <w:tabs>
                <w:tab w:val="left" w:pos="1088"/>
              </w:tabs>
              <w:rPr>
                <w:rFonts w:ascii="Arial" w:hAnsi="Arial" w:cs="Arial"/>
                <w:color w:val="0070C0"/>
              </w:rPr>
            </w:pPr>
            <w:r w:rsidRPr="00FD1712">
              <w:rPr>
                <w:rFonts w:ascii="Arial" w:hAnsi="Arial" w:cs="Arial"/>
                <w:i/>
                <w:iCs/>
              </w:rPr>
              <w:t>[</w:t>
            </w:r>
            <w:r w:rsidR="001654D2" w:rsidRPr="00FD1712">
              <w:rPr>
                <w:rFonts w:ascii="Arial" w:hAnsi="Arial" w:cs="Arial"/>
                <w:i/>
                <w:iCs/>
                <w:color w:val="0070C0"/>
              </w:rPr>
              <w:t>Insert name of disease for which the gene therapy is indicated, name of therapeutic vector and intended physiological function</w:t>
            </w:r>
            <w:r w:rsidR="00A5077E" w:rsidRPr="00FD1712">
              <w:rPr>
                <w:rFonts w:ascii="Arial" w:hAnsi="Arial" w:cs="Arial"/>
                <w:i/>
                <w:iCs/>
                <w:color w:val="0070C0"/>
              </w:rPr>
              <w:t>.</w:t>
            </w:r>
            <w:r w:rsidRPr="00FD1712">
              <w:rPr>
                <w:rFonts w:ascii="Arial" w:hAnsi="Arial" w:cs="Arial"/>
                <w:i/>
                <w:iCs/>
              </w:rPr>
              <w:t>]</w:t>
            </w:r>
            <w:r w:rsidRPr="00FD1712">
              <w:rPr>
                <w:rFonts w:ascii="Arial" w:hAnsi="Arial" w:cs="Arial"/>
                <w:color w:val="0070C0"/>
              </w:rPr>
              <w:t xml:space="preserve"> </w:t>
            </w:r>
          </w:p>
        </w:tc>
      </w:tr>
      <w:tr w:rsidR="00ED6E84" w:rsidRPr="00FD1712" w14:paraId="6F0809BC" w14:textId="77777777" w:rsidTr="00D46C66">
        <w:trPr>
          <w:trHeight w:val="564"/>
          <w:tblCellSpacing w:w="15" w:type="dxa"/>
        </w:trPr>
        <w:tc>
          <w:tcPr>
            <w:tcW w:w="1935" w:type="dxa"/>
            <w:hideMark/>
          </w:tcPr>
          <w:p w14:paraId="4805F770" w14:textId="77777777" w:rsidR="00ED6E84" w:rsidRPr="00FD1712" w:rsidRDefault="00ED6E84" w:rsidP="00D46C66">
            <w:pPr>
              <w:rPr>
                <w:rFonts w:ascii="Arial" w:hAnsi="Arial" w:cs="Arial"/>
                <w:b/>
                <w:bCs/>
              </w:rPr>
            </w:pPr>
            <w:r w:rsidRPr="00FD1712">
              <w:rPr>
                <w:rFonts w:ascii="Arial" w:hAnsi="Arial" w:cs="Arial"/>
                <w:b/>
                <w:bCs/>
              </w:rPr>
              <w:t>Patient Population</w:t>
            </w:r>
          </w:p>
        </w:tc>
        <w:tc>
          <w:tcPr>
            <w:tcW w:w="3634" w:type="dxa"/>
            <w:hideMark/>
          </w:tcPr>
          <w:p w14:paraId="27F26AA4" w14:textId="1EE2E77B" w:rsidR="00ED6E84" w:rsidRPr="00FD1712" w:rsidRDefault="00ED6E84" w:rsidP="00D46C66">
            <w:pPr>
              <w:rPr>
                <w:rFonts w:ascii="Arial" w:hAnsi="Arial" w:cs="Arial"/>
                <w:color w:val="0070C0"/>
              </w:rPr>
            </w:pPr>
            <w:r w:rsidRPr="00FD1712">
              <w:rPr>
                <w:rFonts w:ascii="Arial" w:hAnsi="Arial" w:cs="Arial"/>
                <w:i/>
                <w:iCs/>
              </w:rPr>
              <w:t>[</w:t>
            </w:r>
            <w:r w:rsidRPr="00FD1712">
              <w:rPr>
                <w:rFonts w:ascii="Arial" w:hAnsi="Arial" w:cs="Arial"/>
                <w:i/>
                <w:iCs/>
                <w:color w:val="0070C0"/>
              </w:rPr>
              <w:t>Insert patient age (initial target) range and target disease</w:t>
            </w:r>
            <w:r w:rsidR="00A5077E" w:rsidRPr="00FD1712">
              <w:rPr>
                <w:rFonts w:ascii="Arial" w:hAnsi="Arial" w:cs="Arial"/>
                <w:i/>
                <w:iCs/>
                <w:color w:val="0070C0"/>
              </w:rPr>
              <w:t>.</w:t>
            </w:r>
            <w:r w:rsidRPr="00FD1712">
              <w:rPr>
                <w:rFonts w:ascii="Arial" w:hAnsi="Arial" w:cs="Arial"/>
                <w:i/>
                <w:iCs/>
              </w:rPr>
              <w:t>]</w:t>
            </w:r>
          </w:p>
        </w:tc>
        <w:tc>
          <w:tcPr>
            <w:tcW w:w="3671" w:type="dxa"/>
            <w:hideMark/>
          </w:tcPr>
          <w:p w14:paraId="19F1DF16" w14:textId="01D7103C" w:rsidR="00ED6E84" w:rsidRPr="00FD1712" w:rsidRDefault="00ED6E84" w:rsidP="00D46C66">
            <w:pPr>
              <w:rPr>
                <w:rFonts w:ascii="Arial" w:hAnsi="Arial" w:cs="Arial"/>
                <w:color w:val="0070C0"/>
              </w:rPr>
            </w:pPr>
            <w:r w:rsidRPr="00FD1712">
              <w:rPr>
                <w:rFonts w:ascii="Arial" w:hAnsi="Arial" w:cs="Arial"/>
                <w:i/>
                <w:iCs/>
              </w:rPr>
              <w:t>[</w:t>
            </w:r>
            <w:r w:rsidRPr="00FD1712">
              <w:rPr>
                <w:rFonts w:ascii="Arial" w:hAnsi="Arial" w:cs="Arial"/>
                <w:i/>
                <w:iCs/>
                <w:color w:val="0070C0"/>
              </w:rPr>
              <w:t>Insert ideal patient age range and target disease</w:t>
            </w:r>
            <w:r w:rsidR="00A5077E" w:rsidRPr="00FD1712">
              <w:rPr>
                <w:rFonts w:ascii="Arial" w:hAnsi="Arial" w:cs="Arial"/>
                <w:i/>
                <w:iCs/>
                <w:color w:val="0070C0"/>
              </w:rPr>
              <w:t>.</w:t>
            </w:r>
            <w:r w:rsidRPr="00FD1712">
              <w:rPr>
                <w:rFonts w:ascii="Arial" w:hAnsi="Arial" w:cs="Arial"/>
                <w:i/>
                <w:iCs/>
              </w:rPr>
              <w:t>]</w:t>
            </w:r>
          </w:p>
        </w:tc>
      </w:tr>
      <w:tr w:rsidR="00A17E7D" w:rsidRPr="00FD1712" w14:paraId="276A0B53" w14:textId="77777777" w:rsidTr="00D46C66">
        <w:trPr>
          <w:trHeight w:val="564"/>
          <w:tblCellSpacing w:w="15" w:type="dxa"/>
        </w:trPr>
        <w:tc>
          <w:tcPr>
            <w:tcW w:w="1935" w:type="dxa"/>
          </w:tcPr>
          <w:p w14:paraId="0B6FE08B" w14:textId="73CEE534" w:rsidR="00A17E7D" w:rsidRPr="00FD1712" w:rsidRDefault="00A17E7D" w:rsidP="00D46C66">
            <w:pPr>
              <w:rPr>
                <w:rFonts w:ascii="Arial" w:hAnsi="Arial" w:cs="Arial"/>
                <w:b/>
                <w:bCs/>
              </w:rPr>
            </w:pPr>
            <w:r w:rsidRPr="00FD1712">
              <w:rPr>
                <w:rFonts w:ascii="Arial" w:hAnsi="Arial" w:cs="Arial"/>
                <w:b/>
                <w:bCs/>
              </w:rPr>
              <w:t>Mechanism</w:t>
            </w:r>
            <w:r w:rsidR="00A81430" w:rsidRPr="00FD1712">
              <w:rPr>
                <w:rFonts w:ascii="Arial" w:hAnsi="Arial" w:cs="Arial"/>
                <w:b/>
                <w:bCs/>
              </w:rPr>
              <w:t xml:space="preserve"> of Action</w:t>
            </w:r>
          </w:p>
        </w:tc>
        <w:tc>
          <w:tcPr>
            <w:tcW w:w="3634" w:type="dxa"/>
          </w:tcPr>
          <w:p w14:paraId="5E05F3A9" w14:textId="32968A44" w:rsidR="00A17E7D" w:rsidRPr="00FD1712" w:rsidRDefault="00A17E7D" w:rsidP="00D46C66">
            <w:pPr>
              <w:rPr>
                <w:rFonts w:ascii="Arial" w:hAnsi="Arial" w:cs="Arial"/>
                <w:color w:val="0070C0"/>
              </w:rPr>
            </w:pPr>
            <w:r w:rsidRPr="00FD1712">
              <w:rPr>
                <w:rFonts w:ascii="Arial" w:hAnsi="Arial" w:cs="Arial"/>
                <w:i/>
                <w:iCs/>
              </w:rPr>
              <w:t>[</w:t>
            </w:r>
            <w:r w:rsidRPr="00FD1712">
              <w:rPr>
                <w:rFonts w:ascii="Arial" w:hAnsi="Arial" w:cs="Arial"/>
                <w:i/>
                <w:iCs/>
                <w:color w:val="0070C0"/>
              </w:rPr>
              <w:t>Insert proposed mechanism of action for the intended gene therapy</w:t>
            </w:r>
            <w:r w:rsidR="00A5077E" w:rsidRPr="00FD1712">
              <w:rPr>
                <w:rFonts w:ascii="Arial" w:hAnsi="Arial" w:cs="Arial"/>
                <w:i/>
                <w:iCs/>
                <w:color w:val="0070C0"/>
              </w:rPr>
              <w:t>.</w:t>
            </w:r>
            <w:r w:rsidRPr="00FD1712">
              <w:rPr>
                <w:rFonts w:ascii="Arial" w:hAnsi="Arial" w:cs="Arial"/>
                <w:i/>
                <w:iCs/>
              </w:rPr>
              <w:t>]</w:t>
            </w:r>
            <w:r w:rsidRPr="00FD1712">
              <w:rPr>
                <w:rFonts w:ascii="Arial" w:hAnsi="Arial" w:cs="Arial"/>
                <w:color w:val="0070C0"/>
              </w:rPr>
              <w:t xml:space="preserve"> </w:t>
            </w:r>
          </w:p>
        </w:tc>
        <w:tc>
          <w:tcPr>
            <w:tcW w:w="3671" w:type="dxa"/>
          </w:tcPr>
          <w:p w14:paraId="256178F5" w14:textId="54431C95" w:rsidR="00A17E7D" w:rsidRPr="00FD1712" w:rsidRDefault="00A17E7D" w:rsidP="00D46C66">
            <w:pPr>
              <w:rPr>
                <w:rFonts w:ascii="Arial" w:hAnsi="Arial" w:cs="Arial"/>
                <w:color w:val="0070C0"/>
              </w:rPr>
            </w:pPr>
            <w:r w:rsidRPr="00FD1712">
              <w:rPr>
                <w:rFonts w:ascii="Arial" w:hAnsi="Arial" w:cs="Arial"/>
                <w:i/>
                <w:iCs/>
              </w:rPr>
              <w:t>[</w:t>
            </w:r>
            <w:r w:rsidRPr="00FD1712">
              <w:rPr>
                <w:rFonts w:ascii="Arial" w:hAnsi="Arial" w:cs="Arial"/>
                <w:i/>
                <w:iCs/>
                <w:color w:val="0070C0"/>
              </w:rPr>
              <w:t>Insert proposed mechanism of action for the intended gene therapy</w:t>
            </w:r>
            <w:r w:rsidR="00A5077E" w:rsidRPr="00FD1712">
              <w:rPr>
                <w:rFonts w:ascii="Arial" w:hAnsi="Arial" w:cs="Arial"/>
                <w:i/>
                <w:iCs/>
                <w:color w:val="0070C0"/>
              </w:rPr>
              <w:t>.</w:t>
            </w:r>
            <w:r w:rsidRPr="00FD1712">
              <w:rPr>
                <w:rFonts w:ascii="Arial" w:hAnsi="Arial" w:cs="Arial"/>
                <w:i/>
                <w:iCs/>
              </w:rPr>
              <w:t>]</w:t>
            </w:r>
          </w:p>
        </w:tc>
      </w:tr>
      <w:tr w:rsidR="00A17E7D" w:rsidRPr="00FD1712" w14:paraId="03488369" w14:textId="77777777" w:rsidTr="00D46C66">
        <w:trPr>
          <w:trHeight w:val="815"/>
          <w:tblCellSpacing w:w="15" w:type="dxa"/>
        </w:trPr>
        <w:tc>
          <w:tcPr>
            <w:tcW w:w="1935" w:type="dxa"/>
            <w:hideMark/>
          </w:tcPr>
          <w:p w14:paraId="34FEF04F" w14:textId="2484FEA0" w:rsidR="00A17E7D" w:rsidRPr="00FD1712" w:rsidRDefault="00A17E7D" w:rsidP="00D46C66">
            <w:pPr>
              <w:rPr>
                <w:rFonts w:ascii="Arial" w:hAnsi="Arial" w:cs="Arial"/>
                <w:b/>
                <w:bCs/>
              </w:rPr>
            </w:pPr>
            <w:r w:rsidRPr="00FD1712">
              <w:rPr>
                <w:rFonts w:ascii="Arial" w:hAnsi="Arial" w:cs="Arial"/>
                <w:b/>
                <w:bCs/>
              </w:rPr>
              <w:t>Dosage Form and Stability</w:t>
            </w:r>
          </w:p>
        </w:tc>
        <w:tc>
          <w:tcPr>
            <w:tcW w:w="3634" w:type="dxa"/>
            <w:hideMark/>
          </w:tcPr>
          <w:p w14:paraId="27FB687E" w14:textId="2DAC74B8" w:rsidR="00A17E7D" w:rsidRPr="00FD1712" w:rsidRDefault="00A17E7D" w:rsidP="00D46C66">
            <w:pPr>
              <w:rPr>
                <w:rFonts w:ascii="Arial" w:hAnsi="Arial" w:cs="Arial"/>
                <w:i/>
                <w:iCs/>
                <w:color w:val="0070C0"/>
              </w:rPr>
            </w:pPr>
            <w:r w:rsidRPr="00FD1712">
              <w:rPr>
                <w:rFonts w:ascii="Arial" w:hAnsi="Arial" w:cs="Arial"/>
                <w:i/>
                <w:iCs/>
              </w:rPr>
              <w:t>[</w:t>
            </w:r>
            <w:r w:rsidRPr="00FD1712">
              <w:rPr>
                <w:rFonts w:ascii="Arial" w:hAnsi="Arial" w:cs="Arial"/>
                <w:i/>
                <w:iCs/>
                <w:color w:val="0070C0"/>
              </w:rPr>
              <w:t>Insert feasible dosing form appropriate for the intended route of administration</w:t>
            </w:r>
            <w:r w:rsidR="00A5077E" w:rsidRPr="00FD1712">
              <w:rPr>
                <w:rFonts w:ascii="Arial" w:hAnsi="Arial" w:cs="Arial"/>
                <w:i/>
                <w:iCs/>
                <w:color w:val="0070C0"/>
              </w:rPr>
              <w:t>.</w:t>
            </w:r>
            <w:r w:rsidRPr="00FD1712">
              <w:rPr>
                <w:rFonts w:ascii="Arial" w:hAnsi="Arial" w:cs="Arial"/>
                <w:i/>
                <w:iCs/>
              </w:rPr>
              <w:t>]</w:t>
            </w:r>
          </w:p>
          <w:p w14:paraId="3355D573" w14:textId="4C068299" w:rsidR="00A17E7D" w:rsidRPr="00FD1712" w:rsidRDefault="00A17E7D" w:rsidP="00D46C66">
            <w:pPr>
              <w:rPr>
                <w:rFonts w:ascii="Arial" w:hAnsi="Arial" w:cs="Arial"/>
                <w:color w:val="0070C0"/>
              </w:rPr>
            </w:pPr>
            <w:r w:rsidRPr="00FD1712">
              <w:rPr>
                <w:rFonts w:ascii="Arial" w:hAnsi="Arial" w:cs="Arial"/>
                <w:i/>
                <w:iCs/>
              </w:rPr>
              <w:t>[</w:t>
            </w:r>
            <w:r w:rsidRPr="00FD1712">
              <w:rPr>
                <w:rFonts w:ascii="Arial" w:hAnsi="Arial" w:cs="Arial"/>
                <w:i/>
                <w:iCs/>
                <w:color w:val="0070C0"/>
              </w:rPr>
              <w:t>Insert stability conditions (duration and temperature)</w:t>
            </w:r>
            <w:r w:rsidR="00A5077E" w:rsidRPr="00FD1712">
              <w:rPr>
                <w:rFonts w:ascii="Arial" w:hAnsi="Arial" w:cs="Arial"/>
                <w:i/>
                <w:iCs/>
                <w:color w:val="0070C0"/>
              </w:rPr>
              <w:t>.</w:t>
            </w:r>
            <w:r w:rsidRPr="00FD1712">
              <w:rPr>
                <w:rFonts w:ascii="Arial" w:hAnsi="Arial" w:cs="Arial"/>
                <w:i/>
                <w:iCs/>
              </w:rPr>
              <w:t>]</w:t>
            </w:r>
          </w:p>
        </w:tc>
        <w:tc>
          <w:tcPr>
            <w:tcW w:w="3671" w:type="dxa"/>
            <w:hideMark/>
          </w:tcPr>
          <w:p w14:paraId="459D6CC4" w14:textId="30CCF390" w:rsidR="00A17E7D" w:rsidRPr="00FD1712" w:rsidRDefault="00A17E7D" w:rsidP="00D46C66">
            <w:pPr>
              <w:rPr>
                <w:rFonts w:ascii="Arial" w:hAnsi="Arial" w:cs="Arial"/>
                <w:i/>
                <w:iCs/>
                <w:color w:val="0070C0"/>
              </w:rPr>
            </w:pPr>
            <w:r w:rsidRPr="00FD1712">
              <w:rPr>
                <w:rFonts w:ascii="Arial" w:hAnsi="Arial" w:cs="Arial"/>
                <w:i/>
                <w:iCs/>
              </w:rPr>
              <w:t>[</w:t>
            </w:r>
            <w:r w:rsidRPr="00FD1712">
              <w:rPr>
                <w:rFonts w:ascii="Arial" w:hAnsi="Arial" w:cs="Arial"/>
                <w:i/>
                <w:iCs/>
                <w:color w:val="0070C0"/>
              </w:rPr>
              <w:t>Insert ideal dosage form for the proposed route of administration</w:t>
            </w:r>
            <w:r w:rsidR="00A5077E" w:rsidRPr="00FD1712">
              <w:rPr>
                <w:rFonts w:ascii="Arial" w:hAnsi="Arial" w:cs="Arial"/>
                <w:i/>
                <w:iCs/>
                <w:color w:val="0070C0"/>
              </w:rPr>
              <w:t>.</w:t>
            </w:r>
            <w:r w:rsidRPr="00FD1712">
              <w:rPr>
                <w:rFonts w:ascii="Arial" w:hAnsi="Arial" w:cs="Arial"/>
                <w:i/>
                <w:iCs/>
              </w:rPr>
              <w:t>]</w:t>
            </w:r>
          </w:p>
          <w:p w14:paraId="7EEA72F1" w14:textId="41A895D5" w:rsidR="00A17E7D" w:rsidRPr="00FD1712" w:rsidRDefault="00A17E7D" w:rsidP="00D46C66">
            <w:pPr>
              <w:rPr>
                <w:rFonts w:ascii="Arial" w:hAnsi="Arial" w:cs="Arial"/>
                <w:color w:val="0070C0"/>
              </w:rPr>
            </w:pPr>
            <w:r w:rsidRPr="00FD1712">
              <w:rPr>
                <w:rFonts w:ascii="Arial" w:hAnsi="Arial" w:cs="Arial"/>
                <w:i/>
                <w:iCs/>
              </w:rPr>
              <w:t>[</w:t>
            </w:r>
            <w:r w:rsidRPr="00FD1712">
              <w:rPr>
                <w:rFonts w:ascii="Arial" w:hAnsi="Arial" w:cs="Arial"/>
                <w:i/>
                <w:iCs/>
                <w:color w:val="0070C0"/>
              </w:rPr>
              <w:t>Insert stability conditions for long term use</w:t>
            </w:r>
            <w:r w:rsidR="00A5077E" w:rsidRPr="00FD1712">
              <w:rPr>
                <w:rFonts w:ascii="Arial" w:hAnsi="Arial" w:cs="Arial"/>
                <w:i/>
                <w:iCs/>
                <w:color w:val="0070C0"/>
              </w:rPr>
              <w:t>.</w:t>
            </w:r>
            <w:r w:rsidRPr="00FD1712">
              <w:rPr>
                <w:rFonts w:ascii="Arial" w:hAnsi="Arial" w:cs="Arial"/>
                <w:i/>
                <w:iCs/>
              </w:rPr>
              <w:t>]</w:t>
            </w:r>
          </w:p>
        </w:tc>
      </w:tr>
      <w:tr w:rsidR="00A17E7D" w:rsidRPr="00FD1712" w14:paraId="7417C75C" w14:textId="77777777" w:rsidTr="00D46C66">
        <w:trPr>
          <w:trHeight w:val="528"/>
          <w:tblCellSpacing w:w="15" w:type="dxa"/>
        </w:trPr>
        <w:tc>
          <w:tcPr>
            <w:tcW w:w="1935" w:type="dxa"/>
            <w:tcBorders>
              <w:bottom w:val="single" w:sz="4" w:space="0" w:color="auto"/>
            </w:tcBorders>
            <w:hideMark/>
          </w:tcPr>
          <w:p w14:paraId="0FE6105D" w14:textId="6C276E32" w:rsidR="00A17E7D" w:rsidRPr="00FD1712" w:rsidRDefault="00A17E7D" w:rsidP="00D46C66">
            <w:pPr>
              <w:rPr>
                <w:rFonts w:ascii="Arial" w:hAnsi="Arial" w:cs="Arial"/>
                <w:b/>
                <w:bCs/>
              </w:rPr>
            </w:pPr>
            <w:r w:rsidRPr="00FD1712">
              <w:rPr>
                <w:rFonts w:ascii="Arial" w:hAnsi="Arial" w:cs="Arial"/>
                <w:b/>
                <w:bCs/>
              </w:rPr>
              <w:t>Dosing Regimen</w:t>
            </w:r>
          </w:p>
        </w:tc>
        <w:tc>
          <w:tcPr>
            <w:tcW w:w="3634" w:type="dxa"/>
            <w:tcBorders>
              <w:bottom w:val="single" w:sz="4" w:space="0" w:color="auto"/>
            </w:tcBorders>
          </w:tcPr>
          <w:p w14:paraId="080E82A1" w14:textId="7B88E0E5" w:rsidR="00A17E7D" w:rsidRPr="00FD1712" w:rsidRDefault="00A17E7D" w:rsidP="00D46C66">
            <w:pPr>
              <w:rPr>
                <w:rFonts w:ascii="Arial" w:eastAsia="Calibri" w:hAnsi="Arial" w:cs="Arial"/>
                <w:color w:val="0070C0"/>
              </w:rPr>
            </w:pPr>
            <w:r w:rsidRPr="00FD1712">
              <w:rPr>
                <w:rFonts w:ascii="Arial" w:hAnsi="Arial" w:cs="Arial"/>
                <w:i/>
                <w:iCs/>
              </w:rPr>
              <w:t>[</w:t>
            </w:r>
            <w:r w:rsidRPr="00FD1712">
              <w:rPr>
                <w:rFonts w:ascii="Arial" w:hAnsi="Arial" w:cs="Arial"/>
                <w:i/>
                <w:iCs/>
                <w:color w:val="0070C0"/>
              </w:rPr>
              <w:t>Insert feasible dosing frequency and route of administration</w:t>
            </w:r>
            <w:r w:rsidR="00A5077E" w:rsidRPr="00FD1712">
              <w:rPr>
                <w:rFonts w:ascii="Arial" w:hAnsi="Arial" w:cs="Arial"/>
                <w:i/>
                <w:iCs/>
                <w:color w:val="0070C0"/>
              </w:rPr>
              <w:t>.</w:t>
            </w:r>
            <w:r w:rsidRPr="00FD1712">
              <w:rPr>
                <w:rFonts w:ascii="Arial" w:eastAsia="Calibri" w:hAnsi="Arial" w:cs="Arial"/>
                <w:i/>
                <w:iCs/>
              </w:rPr>
              <w:t>]</w:t>
            </w:r>
          </w:p>
        </w:tc>
        <w:tc>
          <w:tcPr>
            <w:tcW w:w="3671" w:type="dxa"/>
            <w:tcBorders>
              <w:bottom w:val="single" w:sz="4" w:space="0" w:color="auto"/>
            </w:tcBorders>
            <w:hideMark/>
          </w:tcPr>
          <w:p w14:paraId="2FB5FF81" w14:textId="4D28AD32" w:rsidR="00A17E7D" w:rsidRPr="00FD1712" w:rsidRDefault="00A17E7D" w:rsidP="00D46C66">
            <w:pPr>
              <w:rPr>
                <w:rFonts w:ascii="Arial" w:hAnsi="Arial" w:cs="Arial"/>
                <w:color w:val="0070C0"/>
              </w:rPr>
            </w:pPr>
            <w:r w:rsidRPr="00FD1712">
              <w:rPr>
                <w:rFonts w:ascii="Arial" w:hAnsi="Arial" w:cs="Arial"/>
                <w:i/>
                <w:iCs/>
              </w:rPr>
              <w:t>[</w:t>
            </w:r>
            <w:r w:rsidRPr="00FD1712">
              <w:rPr>
                <w:rFonts w:ascii="Arial" w:hAnsi="Arial" w:cs="Arial"/>
                <w:i/>
                <w:iCs/>
                <w:color w:val="0070C0"/>
              </w:rPr>
              <w:t>Insert ideal dosing regimen and route of administration</w:t>
            </w:r>
            <w:r w:rsidR="00A5077E" w:rsidRPr="00FD1712">
              <w:rPr>
                <w:rFonts w:ascii="Arial" w:hAnsi="Arial" w:cs="Arial"/>
                <w:i/>
                <w:iCs/>
                <w:color w:val="0070C0"/>
              </w:rPr>
              <w:t>.</w:t>
            </w:r>
            <w:r w:rsidRPr="00FD1712">
              <w:rPr>
                <w:rFonts w:ascii="Arial" w:eastAsia="Calibri" w:hAnsi="Arial" w:cs="Arial"/>
                <w:i/>
                <w:iCs/>
              </w:rPr>
              <w:t>]</w:t>
            </w:r>
          </w:p>
        </w:tc>
      </w:tr>
      <w:tr w:rsidR="00A17E7D" w:rsidRPr="00FD1712" w14:paraId="5AF1D5BA" w14:textId="77777777" w:rsidTr="00D46C66">
        <w:trPr>
          <w:trHeight w:val="833"/>
          <w:tblCellSpacing w:w="15" w:type="dxa"/>
        </w:trPr>
        <w:tc>
          <w:tcPr>
            <w:tcW w:w="1935" w:type="dxa"/>
            <w:hideMark/>
          </w:tcPr>
          <w:p w14:paraId="4F4809E9" w14:textId="77777777" w:rsidR="00A17E7D" w:rsidRPr="00FD1712" w:rsidRDefault="00A17E7D" w:rsidP="00D46C66">
            <w:pPr>
              <w:rPr>
                <w:rFonts w:ascii="Arial" w:hAnsi="Arial" w:cs="Arial"/>
                <w:b/>
                <w:bCs/>
              </w:rPr>
            </w:pPr>
            <w:r w:rsidRPr="00FD1712">
              <w:rPr>
                <w:rFonts w:ascii="Arial" w:hAnsi="Arial" w:cs="Arial"/>
                <w:b/>
                <w:bCs/>
              </w:rPr>
              <w:t>Efficacy</w:t>
            </w:r>
          </w:p>
        </w:tc>
        <w:tc>
          <w:tcPr>
            <w:tcW w:w="3634" w:type="dxa"/>
            <w:hideMark/>
          </w:tcPr>
          <w:p w14:paraId="25A8A0E7" w14:textId="2C8948AF" w:rsidR="00A17E7D" w:rsidRPr="00FD1712" w:rsidRDefault="00A17E7D" w:rsidP="00D46C66">
            <w:pPr>
              <w:rPr>
                <w:rFonts w:ascii="Arial" w:eastAsia="Calibri" w:hAnsi="Arial" w:cs="Arial"/>
                <w:color w:val="0070C0"/>
              </w:rPr>
            </w:pPr>
            <w:r w:rsidRPr="00FD1712">
              <w:rPr>
                <w:rFonts w:ascii="Arial" w:eastAsia="Calibri" w:hAnsi="Arial" w:cs="Arial"/>
                <w:i/>
                <w:iCs/>
              </w:rPr>
              <w:t>[</w:t>
            </w:r>
            <w:r w:rsidRPr="00FD1712">
              <w:rPr>
                <w:rFonts w:ascii="Arial" w:eastAsia="Calibri" w:hAnsi="Arial" w:cs="Arial"/>
                <w:i/>
                <w:iCs/>
                <w:color w:val="0070C0"/>
              </w:rPr>
              <w:t>Insert minimally acceptable efficacy endpoints based on disease natural history, primary, secondary and exploratory endpoints in the planned early phase clinical trial</w:t>
            </w:r>
            <w:r w:rsidR="00A5077E" w:rsidRPr="00FD1712">
              <w:rPr>
                <w:rFonts w:ascii="Arial" w:eastAsia="Calibri" w:hAnsi="Arial" w:cs="Arial"/>
                <w:i/>
                <w:iCs/>
                <w:color w:val="0070C0"/>
              </w:rPr>
              <w:t>.</w:t>
            </w:r>
            <w:r w:rsidRPr="00FD1712">
              <w:rPr>
                <w:rFonts w:ascii="Arial" w:eastAsia="Calibri" w:hAnsi="Arial" w:cs="Arial"/>
                <w:i/>
                <w:iCs/>
              </w:rPr>
              <w:t>]</w:t>
            </w:r>
          </w:p>
          <w:p w14:paraId="19B1024B" w14:textId="4A63791C" w:rsidR="00A17E7D" w:rsidRPr="00FD1712" w:rsidRDefault="00A17E7D" w:rsidP="00D46C66">
            <w:pPr>
              <w:rPr>
                <w:rFonts w:ascii="Arial" w:hAnsi="Arial" w:cs="Arial"/>
                <w:color w:val="0070C0"/>
              </w:rPr>
            </w:pPr>
            <w:r w:rsidRPr="00FD1712">
              <w:rPr>
                <w:rFonts w:ascii="Arial" w:eastAsia="Calibri" w:hAnsi="Arial" w:cs="Arial"/>
                <w:i/>
                <w:iCs/>
              </w:rPr>
              <w:t>[</w:t>
            </w:r>
            <w:r w:rsidRPr="00FD1712">
              <w:rPr>
                <w:rFonts w:ascii="Arial" w:eastAsia="Calibri" w:hAnsi="Arial" w:cs="Arial"/>
                <w:i/>
                <w:iCs/>
                <w:color w:val="0070C0"/>
              </w:rPr>
              <w:t>Insert proposed surrogate measures, as applicable for early phase trial and informed by preclinical data and patient natural history studies</w:t>
            </w:r>
            <w:r w:rsidR="00A5077E" w:rsidRPr="00FD1712">
              <w:rPr>
                <w:rFonts w:ascii="Arial" w:eastAsia="Calibri" w:hAnsi="Arial" w:cs="Arial"/>
                <w:i/>
                <w:iCs/>
                <w:color w:val="0070C0"/>
              </w:rPr>
              <w:t>.</w:t>
            </w:r>
            <w:r w:rsidRPr="00FD1712">
              <w:rPr>
                <w:rFonts w:ascii="Arial" w:eastAsia="Calibri" w:hAnsi="Arial" w:cs="Arial"/>
                <w:i/>
                <w:iCs/>
              </w:rPr>
              <w:t>]</w:t>
            </w:r>
          </w:p>
        </w:tc>
        <w:tc>
          <w:tcPr>
            <w:tcW w:w="3671" w:type="dxa"/>
            <w:hideMark/>
          </w:tcPr>
          <w:p w14:paraId="36B1B823" w14:textId="29B61C2B" w:rsidR="00A17E7D" w:rsidRPr="00FD1712" w:rsidRDefault="00A17E7D" w:rsidP="00D46C66">
            <w:pPr>
              <w:rPr>
                <w:rFonts w:ascii="Arial" w:hAnsi="Arial" w:cs="Arial"/>
                <w:color w:val="0070C0"/>
              </w:rPr>
            </w:pPr>
            <w:r w:rsidRPr="00FD1712">
              <w:rPr>
                <w:rFonts w:ascii="Arial" w:hAnsi="Arial" w:cs="Arial"/>
                <w:i/>
                <w:iCs/>
              </w:rPr>
              <w:t>[</w:t>
            </w:r>
            <w:r w:rsidRPr="00FD1712">
              <w:rPr>
                <w:rFonts w:ascii="Arial" w:hAnsi="Arial" w:cs="Arial"/>
                <w:i/>
                <w:iCs/>
                <w:color w:val="0070C0"/>
              </w:rPr>
              <w:t>Insert ideal efficacy endpoints and surrogate biomarkers, as applicable for drug approval</w:t>
            </w:r>
            <w:r w:rsidR="00A5077E" w:rsidRPr="00FD1712">
              <w:rPr>
                <w:rFonts w:ascii="Arial" w:hAnsi="Arial" w:cs="Arial"/>
                <w:i/>
                <w:iCs/>
                <w:color w:val="0070C0"/>
              </w:rPr>
              <w:t>.</w:t>
            </w:r>
            <w:r w:rsidRPr="00FD1712">
              <w:rPr>
                <w:rFonts w:ascii="Arial" w:hAnsi="Arial" w:cs="Arial"/>
                <w:i/>
                <w:iCs/>
              </w:rPr>
              <w:t>]</w:t>
            </w:r>
            <w:r w:rsidRPr="00FD1712">
              <w:rPr>
                <w:rFonts w:ascii="Arial" w:hAnsi="Arial" w:cs="Arial"/>
                <w:color w:val="0070C0"/>
              </w:rPr>
              <w:t xml:space="preserve"> </w:t>
            </w:r>
          </w:p>
        </w:tc>
      </w:tr>
      <w:tr w:rsidR="00A17E7D" w:rsidRPr="00FD1712" w14:paraId="1B75A688" w14:textId="77777777" w:rsidTr="00D46C66">
        <w:trPr>
          <w:trHeight w:val="815"/>
          <w:tblCellSpacing w:w="15" w:type="dxa"/>
        </w:trPr>
        <w:tc>
          <w:tcPr>
            <w:tcW w:w="1935" w:type="dxa"/>
            <w:hideMark/>
          </w:tcPr>
          <w:p w14:paraId="0AA1378F" w14:textId="77777777" w:rsidR="00A17E7D" w:rsidRPr="00FD1712" w:rsidRDefault="00A17E7D" w:rsidP="00D46C66">
            <w:pPr>
              <w:rPr>
                <w:rFonts w:ascii="Arial" w:hAnsi="Arial" w:cs="Arial"/>
                <w:b/>
                <w:bCs/>
              </w:rPr>
            </w:pPr>
            <w:r w:rsidRPr="00FD1712">
              <w:rPr>
                <w:rFonts w:ascii="Arial" w:hAnsi="Arial" w:cs="Arial"/>
                <w:b/>
                <w:bCs/>
              </w:rPr>
              <w:t>Risk/Side Effect</w:t>
            </w:r>
          </w:p>
        </w:tc>
        <w:tc>
          <w:tcPr>
            <w:tcW w:w="3634" w:type="dxa"/>
            <w:hideMark/>
          </w:tcPr>
          <w:p w14:paraId="65DD2D82" w14:textId="6529F8B1" w:rsidR="00A17E7D" w:rsidRPr="00FD1712" w:rsidRDefault="00A17E7D" w:rsidP="00D46C66">
            <w:pPr>
              <w:rPr>
                <w:rFonts w:ascii="Arial" w:hAnsi="Arial" w:cs="Arial"/>
                <w:color w:val="0070C0"/>
              </w:rPr>
            </w:pPr>
            <w:r w:rsidRPr="00FD1712">
              <w:rPr>
                <w:rFonts w:ascii="Arial" w:hAnsi="Arial" w:cs="Arial"/>
                <w:i/>
                <w:iCs/>
              </w:rPr>
              <w:t>[</w:t>
            </w:r>
            <w:r w:rsidRPr="00FD1712">
              <w:rPr>
                <w:rFonts w:ascii="Arial" w:hAnsi="Arial" w:cs="Arial"/>
                <w:i/>
                <w:iCs/>
                <w:color w:val="0070C0"/>
              </w:rPr>
              <w:t>Insert minimally acceptable safety profile and decision criteria for an early phase trial</w:t>
            </w:r>
            <w:r w:rsidR="00A5077E" w:rsidRPr="00FD1712">
              <w:rPr>
                <w:rFonts w:ascii="Arial" w:hAnsi="Arial" w:cs="Arial"/>
                <w:i/>
                <w:iCs/>
                <w:color w:val="0070C0"/>
              </w:rPr>
              <w:t>.</w:t>
            </w:r>
            <w:r w:rsidRPr="00FD1712">
              <w:rPr>
                <w:rFonts w:ascii="Arial" w:hAnsi="Arial" w:cs="Arial"/>
                <w:i/>
                <w:iCs/>
              </w:rPr>
              <w:t>]</w:t>
            </w:r>
          </w:p>
        </w:tc>
        <w:tc>
          <w:tcPr>
            <w:tcW w:w="3671" w:type="dxa"/>
            <w:hideMark/>
          </w:tcPr>
          <w:p w14:paraId="7127B5C8" w14:textId="0E0066F7" w:rsidR="00A17E7D" w:rsidRPr="00FD1712" w:rsidRDefault="00A17E7D" w:rsidP="00D46C66">
            <w:pPr>
              <w:rPr>
                <w:rFonts w:ascii="Arial" w:hAnsi="Arial" w:cs="Arial"/>
                <w:color w:val="0070C0"/>
              </w:rPr>
            </w:pPr>
            <w:r w:rsidRPr="00FD1712">
              <w:rPr>
                <w:rFonts w:ascii="Arial" w:hAnsi="Arial" w:cs="Arial"/>
                <w:i/>
                <w:iCs/>
              </w:rPr>
              <w:t>[</w:t>
            </w:r>
            <w:r w:rsidRPr="00FD1712">
              <w:rPr>
                <w:rFonts w:ascii="Arial" w:hAnsi="Arial" w:cs="Arial"/>
                <w:i/>
                <w:iCs/>
                <w:color w:val="0070C0"/>
              </w:rPr>
              <w:t>Insert ideal safety profile and decision criteria to provide benefit to patients with minimal risks</w:t>
            </w:r>
            <w:r w:rsidR="00A5077E" w:rsidRPr="00FD1712">
              <w:rPr>
                <w:rFonts w:ascii="Arial" w:hAnsi="Arial" w:cs="Arial"/>
                <w:i/>
                <w:iCs/>
                <w:color w:val="0070C0"/>
              </w:rPr>
              <w:t>.</w:t>
            </w:r>
            <w:r w:rsidRPr="00FD1712">
              <w:rPr>
                <w:rFonts w:ascii="Arial" w:hAnsi="Arial" w:cs="Arial"/>
                <w:i/>
                <w:iCs/>
              </w:rPr>
              <w:t>]</w:t>
            </w:r>
          </w:p>
        </w:tc>
      </w:tr>
    </w:tbl>
    <w:p w14:paraId="0B82600A" w14:textId="77777777" w:rsidR="00F55BA7" w:rsidRPr="000F6A90" w:rsidRDefault="00F55BA7" w:rsidP="00B15F86">
      <w:pPr>
        <w:rPr>
          <w:rFonts w:ascii="Arial" w:hAnsi="Arial" w:cs="Arial"/>
        </w:rPr>
      </w:pPr>
    </w:p>
    <w:sectPr w:rsidR="00F55BA7" w:rsidRPr="000F6A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j-ea">
    <w:panose1 w:val="00000000000000000000"/>
    <w:charset w:val="00"/>
    <w:family w:val="roman"/>
    <w:notTrueType/>
    <w:pitch w:val="default"/>
  </w:font>
  <w:font w:name="Helvetica Neue Light">
    <w:altName w:val="Arial Nova Light"/>
    <w:charset w:val="00"/>
    <w:family w:val="auto"/>
    <w:pitch w:val="variable"/>
    <w:sig w:usb0="A00002FF" w:usb1="5000205B" w:usb2="00000002"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65E6"/>
    <w:multiLevelType w:val="hybridMultilevel"/>
    <w:tmpl w:val="A2C2714E"/>
    <w:lvl w:ilvl="0" w:tplc="42DC728A">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DC51CC"/>
    <w:multiLevelType w:val="hybridMultilevel"/>
    <w:tmpl w:val="8E6EAC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FDA2712"/>
    <w:multiLevelType w:val="hybridMultilevel"/>
    <w:tmpl w:val="D28CC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8292597">
    <w:abstractNumId w:val="1"/>
  </w:num>
  <w:num w:numId="2" w16cid:durableId="685061516">
    <w:abstractNumId w:val="2"/>
  </w:num>
  <w:num w:numId="3" w16cid:durableId="1185481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83"/>
    <w:rsid w:val="00006C88"/>
    <w:rsid w:val="00011E03"/>
    <w:rsid w:val="000164FC"/>
    <w:rsid w:val="00020734"/>
    <w:rsid w:val="00026AC2"/>
    <w:rsid w:val="000325A7"/>
    <w:rsid w:val="000562E2"/>
    <w:rsid w:val="00062B1C"/>
    <w:rsid w:val="00065AF2"/>
    <w:rsid w:val="00070056"/>
    <w:rsid w:val="00085F94"/>
    <w:rsid w:val="0009780A"/>
    <w:rsid w:val="000A3818"/>
    <w:rsid w:val="000B03BA"/>
    <w:rsid w:val="000B096C"/>
    <w:rsid w:val="000B679D"/>
    <w:rsid w:val="000F6A90"/>
    <w:rsid w:val="000F6FAD"/>
    <w:rsid w:val="0010291E"/>
    <w:rsid w:val="00121AA6"/>
    <w:rsid w:val="001250A3"/>
    <w:rsid w:val="00127DBC"/>
    <w:rsid w:val="00147569"/>
    <w:rsid w:val="001654D2"/>
    <w:rsid w:val="0016707C"/>
    <w:rsid w:val="0018712B"/>
    <w:rsid w:val="0019191C"/>
    <w:rsid w:val="001921E8"/>
    <w:rsid w:val="001A15E8"/>
    <w:rsid w:val="001B1481"/>
    <w:rsid w:val="001C7548"/>
    <w:rsid w:val="001D1583"/>
    <w:rsid w:val="001D4B49"/>
    <w:rsid w:val="001E3A2B"/>
    <w:rsid w:val="001E3BE1"/>
    <w:rsid w:val="00204092"/>
    <w:rsid w:val="00211BA7"/>
    <w:rsid w:val="0022081E"/>
    <w:rsid w:val="00250AD2"/>
    <w:rsid w:val="00256BF4"/>
    <w:rsid w:val="002615FB"/>
    <w:rsid w:val="00267ED8"/>
    <w:rsid w:val="00271E9B"/>
    <w:rsid w:val="0027526A"/>
    <w:rsid w:val="002774BC"/>
    <w:rsid w:val="00284F7A"/>
    <w:rsid w:val="002B189B"/>
    <w:rsid w:val="002B26B1"/>
    <w:rsid w:val="002B4F01"/>
    <w:rsid w:val="002B6503"/>
    <w:rsid w:val="002C170D"/>
    <w:rsid w:val="002D7F99"/>
    <w:rsid w:val="002F603A"/>
    <w:rsid w:val="00300D7B"/>
    <w:rsid w:val="00302F89"/>
    <w:rsid w:val="0034181B"/>
    <w:rsid w:val="0034241D"/>
    <w:rsid w:val="00346243"/>
    <w:rsid w:val="0035140E"/>
    <w:rsid w:val="00370128"/>
    <w:rsid w:val="003735B9"/>
    <w:rsid w:val="00387E94"/>
    <w:rsid w:val="00397E41"/>
    <w:rsid w:val="003A6D23"/>
    <w:rsid w:val="003C61B7"/>
    <w:rsid w:val="003E1999"/>
    <w:rsid w:val="003E2254"/>
    <w:rsid w:val="00404E70"/>
    <w:rsid w:val="004108B2"/>
    <w:rsid w:val="0041498D"/>
    <w:rsid w:val="004158AD"/>
    <w:rsid w:val="00424F0C"/>
    <w:rsid w:val="004311B3"/>
    <w:rsid w:val="004467FB"/>
    <w:rsid w:val="004916A4"/>
    <w:rsid w:val="00493091"/>
    <w:rsid w:val="004C313C"/>
    <w:rsid w:val="004C4C92"/>
    <w:rsid w:val="004C51C4"/>
    <w:rsid w:val="004C7DDD"/>
    <w:rsid w:val="004D07F7"/>
    <w:rsid w:val="00500BE1"/>
    <w:rsid w:val="0050192A"/>
    <w:rsid w:val="00504DDA"/>
    <w:rsid w:val="0051120A"/>
    <w:rsid w:val="0051551A"/>
    <w:rsid w:val="005163F7"/>
    <w:rsid w:val="005311CA"/>
    <w:rsid w:val="00540D98"/>
    <w:rsid w:val="00550124"/>
    <w:rsid w:val="00566F4A"/>
    <w:rsid w:val="005779E4"/>
    <w:rsid w:val="00580723"/>
    <w:rsid w:val="00592C47"/>
    <w:rsid w:val="00593DAF"/>
    <w:rsid w:val="005B0D78"/>
    <w:rsid w:val="005C28F6"/>
    <w:rsid w:val="005F4B1D"/>
    <w:rsid w:val="0060034C"/>
    <w:rsid w:val="00600E03"/>
    <w:rsid w:val="00601EC8"/>
    <w:rsid w:val="00626ED5"/>
    <w:rsid w:val="006467D5"/>
    <w:rsid w:val="006508D0"/>
    <w:rsid w:val="0065168C"/>
    <w:rsid w:val="00661D46"/>
    <w:rsid w:val="0066748B"/>
    <w:rsid w:val="0067322F"/>
    <w:rsid w:val="00687A96"/>
    <w:rsid w:val="006A3194"/>
    <w:rsid w:val="006D53AA"/>
    <w:rsid w:val="006D6097"/>
    <w:rsid w:val="006D7DD3"/>
    <w:rsid w:val="006E2AC5"/>
    <w:rsid w:val="006E3EAD"/>
    <w:rsid w:val="006F0723"/>
    <w:rsid w:val="00707FBF"/>
    <w:rsid w:val="007164CA"/>
    <w:rsid w:val="00717361"/>
    <w:rsid w:val="00722788"/>
    <w:rsid w:val="007270FE"/>
    <w:rsid w:val="00746E89"/>
    <w:rsid w:val="0075251C"/>
    <w:rsid w:val="00754B95"/>
    <w:rsid w:val="007567C9"/>
    <w:rsid w:val="007620E8"/>
    <w:rsid w:val="00762EE5"/>
    <w:rsid w:val="0077229E"/>
    <w:rsid w:val="007A052E"/>
    <w:rsid w:val="007A797C"/>
    <w:rsid w:val="007C4647"/>
    <w:rsid w:val="007D1754"/>
    <w:rsid w:val="007D3F32"/>
    <w:rsid w:val="007E23EB"/>
    <w:rsid w:val="007E319F"/>
    <w:rsid w:val="007F064A"/>
    <w:rsid w:val="008050AE"/>
    <w:rsid w:val="00811232"/>
    <w:rsid w:val="00815DD9"/>
    <w:rsid w:val="0082050F"/>
    <w:rsid w:val="008218A2"/>
    <w:rsid w:val="008306BE"/>
    <w:rsid w:val="008361AC"/>
    <w:rsid w:val="00855B5A"/>
    <w:rsid w:val="00876D66"/>
    <w:rsid w:val="00887139"/>
    <w:rsid w:val="008907D7"/>
    <w:rsid w:val="00893997"/>
    <w:rsid w:val="008B63EE"/>
    <w:rsid w:val="008B6894"/>
    <w:rsid w:val="008B6E13"/>
    <w:rsid w:val="008B73E4"/>
    <w:rsid w:val="008B74BF"/>
    <w:rsid w:val="008B7C66"/>
    <w:rsid w:val="008D2B47"/>
    <w:rsid w:val="008D7AD3"/>
    <w:rsid w:val="008E0E55"/>
    <w:rsid w:val="008F6D92"/>
    <w:rsid w:val="009027E4"/>
    <w:rsid w:val="009102AE"/>
    <w:rsid w:val="00913A29"/>
    <w:rsid w:val="009143B4"/>
    <w:rsid w:val="009158F4"/>
    <w:rsid w:val="00925ED5"/>
    <w:rsid w:val="0093217C"/>
    <w:rsid w:val="00936EBB"/>
    <w:rsid w:val="0094251E"/>
    <w:rsid w:val="00945AB0"/>
    <w:rsid w:val="00946F0C"/>
    <w:rsid w:val="00956855"/>
    <w:rsid w:val="0096161D"/>
    <w:rsid w:val="00963A72"/>
    <w:rsid w:val="00967C3F"/>
    <w:rsid w:val="00982D99"/>
    <w:rsid w:val="00996F0F"/>
    <w:rsid w:val="009A6D81"/>
    <w:rsid w:val="009D368E"/>
    <w:rsid w:val="009D3F83"/>
    <w:rsid w:val="009F060B"/>
    <w:rsid w:val="009F3A48"/>
    <w:rsid w:val="00A01FE0"/>
    <w:rsid w:val="00A05C00"/>
    <w:rsid w:val="00A17E7D"/>
    <w:rsid w:val="00A25AE3"/>
    <w:rsid w:val="00A35667"/>
    <w:rsid w:val="00A45BF1"/>
    <w:rsid w:val="00A46AB4"/>
    <w:rsid w:val="00A5077E"/>
    <w:rsid w:val="00A75E14"/>
    <w:rsid w:val="00A80B58"/>
    <w:rsid w:val="00A81430"/>
    <w:rsid w:val="00A9108C"/>
    <w:rsid w:val="00AA4048"/>
    <w:rsid w:val="00AA4BFA"/>
    <w:rsid w:val="00AA745E"/>
    <w:rsid w:val="00AD68B5"/>
    <w:rsid w:val="00AE0606"/>
    <w:rsid w:val="00AE0ACC"/>
    <w:rsid w:val="00AE2CC4"/>
    <w:rsid w:val="00AF4F50"/>
    <w:rsid w:val="00AF78B2"/>
    <w:rsid w:val="00B02300"/>
    <w:rsid w:val="00B045FC"/>
    <w:rsid w:val="00B110F8"/>
    <w:rsid w:val="00B13690"/>
    <w:rsid w:val="00B13E12"/>
    <w:rsid w:val="00B15F86"/>
    <w:rsid w:val="00B209B1"/>
    <w:rsid w:val="00B30640"/>
    <w:rsid w:val="00B37C36"/>
    <w:rsid w:val="00B4149F"/>
    <w:rsid w:val="00B42237"/>
    <w:rsid w:val="00B4327D"/>
    <w:rsid w:val="00B462D7"/>
    <w:rsid w:val="00B66B6B"/>
    <w:rsid w:val="00B9089F"/>
    <w:rsid w:val="00B91342"/>
    <w:rsid w:val="00BD5BB6"/>
    <w:rsid w:val="00BE40A6"/>
    <w:rsid w:val="00BF232C"/>
    <w:rsid w:val="00BF47D9"/>
    <w:rsid w:val="00BF5D47"/>
    <w:rsid w:val="00BF7458"/>
    <w:rsid w:val="00C04591"/>
    <w:rsid w:val="00C0596D"/>
    <w:rsid w:val="00C069CA"/>
    <w:rsid w:val="00C12464"/>
    <w:rsid w:val="00C13613"/>
    <w:rsid w:val="00C21172"/>
    <w:rsid w:val="00C247E3"/>
    <w:rsid w:val="00C32F86"/>
    <w:rsid w:val="00C37569"/>
    <w:rsid w:val="00C40420"/>
    <w:rsid w:val="00C54338"/>
    <w:rsid w:val="00C77573"/>
    <w:rsid w:val="00C86F2A"/>
    <w:rsid w:val="00C90B6F"/>
    <w:rsid w:val="00C9681C"/>
    <w:rsid w:val="00CA4E4A"/>
    <w:rsid w:val="00CA5DE2"/>
    <w:rsid w:val="00CA61F2"/>
    <w:rsid w:val="00CB44FE"/>
    <w:rsid w:val="00CB6356"/>
    <w:rsid w:val="00CC2AD1"/>
    <w:rsid w:val="00CD5C52"/>
    <w:rsid w:val="00CF1D16"/>
    <w:rsid w:val="00CF2E1E"/>
    <w:rsid w:val="00CF4B01"/>
    <w:rsid w:val="00CF716D"/>
    <w:rsid w:val="00D02935"/>
    <w:rsid w:val="00D1028D"/>
    <w:rsid w:val="00D15957"/>
    <w:rsid w:val="00D214EF"/>
    <w:rsid w:val="00D25798"/>
    <w:rsid w:val="00D30458"/>
    <w:rsid w:val="00D37A20"/>
    <w:rsid w:val="00D41CD4"/>
    <w:rsid w:val="00D46C66"/>
    <w:rsid w:val="00D676B7"/>
    <w:rsid w:val="00D834B6"/>
    <w:rsid w:val="00D86526"/>
    <w:rsid w:val="00D87A9B"/>
    <w:rsid w:val="00DB47D7"/>
    <w:rsid w:val="00DC16E8"/>
    <w:rsid w:val="00DC1D45"/>
    <w:rsid w:val="00DD0C3F"/>
    <w:rsid w:val="00DD277F"/>
    <w:rsid w:val="00DD284F"/>
    <w:rsid w:val="00DD73B2"/>
    <w:rsid w:val="00DE70D3"/>
    <w:rsid w:val="00DF2C40"/>
    <w:rsid w:val="00E0449E"/>
    <w:rsid w:val="00E31E83"/>
    <w:rsid w:val="00E36521"/>
    <w:rsid w:val="00E40B3E"/>
    <w:rsid w:val="00E53F75"/>
    <w:rsid w:val="00E6531C"/>
    <w:rsid w:val="00E74847"/>
    <w:rsid w:val="00E76206"/>
    <w:rsid w:val="00E83ADB"/>
    <w:rsid w:val="00EA0587"/>
    <w:rsid w:val="00EA2FCE"/>
    <w:rsid w:val="00EA3A37"/>
    <w:rsid w:val="00EA5475"/>
    <w:rsid w:val="00EA6FDC"/>
    <w:rsid w:val="00EB7B74"/>
    <w:rsid w:val="00EC4564"/>
    <w:rsid w:val="00EC5B1A"/>
    <w:rsid w:val="00ED6E84"/>
    <w:rsid w:val="00F06206"/>
    <w:rsid w:val="00F071C6"/>
    <w:rsid w:val="00F135E0"/>
    <w:rsid w:val="00F14D51"/>
    <w:rsid w:val="00F3040E"/>
    <w:rsid w:val="00F31146"/>
    <w:rsid w:val="00F41DD1"/>
    <w:rsid w:val="00F439DE"/>
    <w:rsid w:val="00F44D90"/>
    <w:rsid w:val="00F55BA7"/>
    <w:rsid w:val="00F57B99"/>
    <w:rsid w:val="00F6547C"/>
    <w:rsid w:val="00F66DD9"/>
    <w:rsid w:val="00F810F1"/>
    <w:rsid w:val="00F94043"/>
    <w:rsid w:val="00FB535E"/>
    <w:rsid w:val="00FD1712"/>
    <w:rsid w:val="00FD2B97"/>
    <w:rsid w:val="00FD2E05"/>
    <w:rsid w:val="00FF0189"/>
    <w:rsid w:val="00FF40E5"/>
    <w:rsid w:val="27E594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0D507"/>
  <w15:chartTrackingRefBased/>
  <w15:docId w15:val="{6E087E6D-4D7A-414B-81D7-6C92B994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583"/>
  </w:style>
  <w:style w:type="paragraph" w:styleId="Heading1">
    <w:name w:val="heading 1"/>
    <w:basedOn w:val="Normal"/>
    <w:next w:val="Normal"/>
    <w:link w:val="Heading1Char"/>
    <w:uiPriority w:val="9"/>
    <w:qFormat/>
    <w:rsid w:val="00CF716D"/>
    <w:pPr>
      <w:spacing w:after="0" w:line="240" w:lineRule="auto"/>
      <w:jc w:val="center"/>
      <w:outlineLvl w:val="0"/>
    </w:pPr>
    <w:rPr>
      <w:rFonts w:ascii="Arial" w:eastAsia="+mj-ea" w:hAnsi="Arial" w:cs="Arial"/>
      <w:b/>
      <w:bCs/>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96F0F"/>
    <w:rPr>
      <w:sz w:val="16"/>
      <w:szCs w:val="16"/>
    </w:rPr>
  </w:style>
  <w:style w:type="paragraph" w:styleId="CommentText">
    <w:name w:val="annotation text"/>
    <w:basedOn w:val="Normal"/>
    <w:link w:val="CommentTextChar"/>
    <w:uiPriority w:val="99"/>
    <w:unhideWhenUsed/>
    <w:rsid w:val="00996F0F"/>
    <w:pPr>
      <w:spacing w:line="240" w:lineRule="auto"/>
    </w:pPr>
    <w:rPr>
      <w:sz w:val="20"/>
      <w:szCs w:val="20"/>
    </w:rPr>
  </w:style>
  <w:style w:type="character" w:customStyle="1" w:styleId="CommentTextChar">
    <w:name w:val="Comment Text Char"/>
    <w:basedOn w:val="DefaultParagraphFont"/>
    <w:link w:val="CommentText"/>
    <w:uiPriority w:val="99"/>
    <w:rsid w:val="00996F0F"/>
    <w:rPr>
      <w:sz w:val="20"/>
      <w:szCs w:val="20"/>
    </w:rPr>
  </w:style>
  <w:style w:type="paragraph" w:styleId="CommentSubject">
    <w:name w:val="annotation subject"/>
    <w:basedOn w:val="CommentText"/>
    <w:next w:val="CommentText"/>
    <w:link w:val="CommentSubjectChar"/>
    <w:uiPriority w:val="99"/>
    <w:semiHidden/>
    <w:unhideWhenUsed/>
    <w:rsid w:val="00996F0F"/>
    <w:rPr>
      <w:b/>
      <w:bCs/>
    </w:rPr>
  </w:style>
  <w:style w:type="character" w:customStyle="1" w:styleId="CommentSubjectChar">
    <w:name w:val="Comment Subject Char"/>
    <w:basedOn w:val="CommentTextChar"/>
    <w:link w:val="CommentSubject"/>
    <w:uiPriority w:val="99"/>
    <w:semiHidden/>
    <w:rsid w:val="00996F0F"/>
    <w:rPr>
      <w:b/>
      <w:bCs/>
      <w:sz w:val="20"/>
      <w:szCs w:val="20"/>
    </w:rPr>
  </w:style>
  <w:style w:type="paragraph" w:customStyle="1" w:styleId="Regularlight">
    <w:name w:val="Regular #light"/>
    <w:basedOn w:val="Normal"/>
    <w:next w:val="NormalWeb"/>
    <w:link w:val="RegularlightChar"/>
    <w:qFormat/>
    <w:rsid w:val="000325A7"/>
    <w:pPr>
      <w:spacing w:after="0" w:line="240" w:lineRule="auto"/>
    </w:pPr>
    <w:rPr>
      <w:rFonts w:ascii="Helvetica Neue Light" w:hAnsi="Helvetica Neue Light"/>
      <w:kern w:val="2"/>
      <w:sz w:val="24"/>
      <w:szCs w:val="24"/>
      <w14:ligatures w14:val="standardContextual"/>
    </w:rPr>
  </w:style>
  <w:style w:type="character" w:customStyle="1" w:styleId="RegularlightChar">
    <w:name w:val="Regular #light Char"/>
    <w:basedOn w:val="DefaultParagraphFont"/>
    <w:link w:val="Regularlight"/>
    <w:rsid w:val="000325A7"/>
    <w:rPr>
      <w:rFonts w:ascii="Helvetica Neue Light" w:hAnsi="Helvetica Neue Light"/>
      <w:kern w:val="2"/>
      <w:sz w:val="24"/>
      <w:szCs w:val="24"/>
      <w14:ligatures w14:val="standardContextual"/>
    </w:rPr>
  </w:style>
  <w:style w:type="paragraph" w:styleId="NormalWeb">
    <w:name w:val="Normal (Web)"/>
    <w:basedOn w:val="Normal"/>
    <w:uiPriority w:val="99"/>
    <w:semiHidden/>
    <w:unhideWhenUsed/>
    <w:rsid w:val="000325A7"/>
    <w:rPr>
      <w:rFonts w:ascii="Times New Roman" w:hAnsi="Times New Roman" w:cs="Times New Roman"/>
      <w:sz w:val="24"/>
      <w:szCs w:val="24"/>
    </w:rPr>
  </w:style>
  <w:style w:type="paragraph" w:styleId="Revision">
    <w:name w:val="Revision"/>
    <w:hidden/>
    <w:uiPriority w:val="99"/>
    <w:semiHidden/>
    <w:rsid w:val="004C7DDD"/>
    <w:pPr>
      <w:spacing w:after="0" w:line="240" w:lineRule="auto"/>
    </w:pPr>
  </w:style>
  <w:style w:type="paragraph" w:styleId="ListParagraph">
    <w:name w:val="List Paragraph"/>
    <w:basedOn w:val="BodyText"/>
    <w:uiPriority w:val="34"/>
    <w:qFormat/>
    <w:rsid w:val="00D30458"/>
    <w:pPr>
      <w:numPr>
        <w:numId w:val="3"/>
      </w:numPr>
      <w:spacing w:line="276" w:lineRule="auto"/>
    </w:pPr>
    <w:rPr>
      <w:rFonts w:ascii="Arial" w:hAnsi="Arial" w:cs="Arial"/>
      <w:sz w:val="22"/>
      <w:szCs w:val="22"/>
    </w:rPr>
  </w:style>
  <w:style w:type="paragraph" w:styleId="BodyText">
    <w:name w:val="Body Text"/>
    <w:basedOn w:val="Normal"/>
    <w:link w:val="BodyTextChar"/>
    <w:uiPriority w:val="1"/>
    <w:qFormat/>
    <w:rsid w:val="0002073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2073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0734"/>
    <w:rPr>
      <w:color w:val="0563C1" w:themeColor="hyperlink"/>
      <w:u w:val="single"/>
    </w:rPr>
  </w:style>
  <w:style w:type="paragraph" w:customStyle="1" w:styleId="Body">
    <w:name w:val="Body"/>
    <w:basedOn w:val="BodyText"/>
    <w:rsid w:val="00EA5475"/>
    <w:pPr>
      <w:widowControl/>
      <w:autoSpaceDE/>
      <w:autoSpaceDN/>
      <w:spacing w:after="120" w:line="276" w:lineRule="auto"/>
    </w:pPr>
    <w:rPr>
      <w:rFonts w:ascii="Arial" w:hAnsi="Arial"/>
      <w:sz w:val="22"/>
      <w:szCs w:val="20"/>
    </w:rPr>
  </w:style>
  <w:style w:type="character" w:customStyle="1" w:styleId="Heading1Char">
    <w:name w:val="Heading 1 Char"/>
    <w:basedOn w:val="DefaultParagraphFont"/>
    <w:link w:val="Heading1"/>
    <w:uiPriority w:val="9"/>
    <w:rsid w:val="00CF716D"/>
    <w:rPr>
      <w:rFonts w:ascii="Arial" w:eastAsia="+mj-ea" w:hAnsi="Arial" w:cs="Arial"/>
      <w:b/>
      <w:bCs/>
      <w:kern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ve-gt.ncats.nih.gov/terms-conditions-and-disclaimer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liebertpub.com/doi/10.1089/hum.2024.230" TargetMode="External"/><Relationship Id="rId4" Type="http://schemas.openxmlformats.org/officeDocument/2006/relationships/numbering" Target="numbering.xml"/><Relationship Id="rId9" Type="http://schemas.openxmlformats.org/officeDocument/2006/relationships/hyperlink" Target="http://pave-gt.ncats.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12a93e-2069-4c8e-b592-269e81f5866e" xsi:nil="true"/>
    <lcf76f155ced4ddcb4097134ff3c332f xmlns="aba40323-0777-4fb1-83fd-b6f31e5d55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2FC5FE786C2B4EA60E5138DE6629B9" ma:contentTypeVersion="14" ma:contentTypeDescription="Create a new document." ma:contentTypeScope="" ma:versionID="0e5e395c7281c88c732cb0e48d361480">
  <xsd:schema xmlns:xsd="http://www.w3.org/2001/XMLSchema" xmlns:xs="http://www.w3.org/2001/XMLSchema" xmlns:p="http://schemas.microsoft.com/office/2006/metadata/properties" xmlns:ns2="aba40323-0777-4fb1-83fd-b6f31e5d5552" xmlns:ns3="e712a93e-2069-4c8e-b592-269e81f5866e" targetNamespace="http://schemas.microsoft.com/office/2006/metadata/properties" ma:root="true" ma:fieldsID="12b59995b3ba4eb03a4570bfa0114682" ns2:_="" ns3:_="">
    <xsd:import namespace="aba40323-0777-4fb1-83fd-b6f31e5d5552"/>
    <xsd:import namespace="e712a93e-2069-4c8e-b592-269e81f586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40323-0777-4fb1-83fd-b6f31e5d5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12a93e-2069-4c8e-b592-269e81f586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c44d9e-ac86-4134-89b7-152121066117}" ma:internalName="TaxCatchAll" ma:showField="CatchAllData" ma:web="e712a93e-2069-4c8e-b592-269e81f586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926C41-B226-4F77-BC46-4B830D362E21}">
  <ds:schemaRefs>
    <ds:schemaRef ds:uri="http://schemas.microsoft.com/office/2006/metadata/properties"/>
    <ds:schemaRef ds:uri="http://schemas.microsoft.com/office/infopath/2007/PartnerControls"/>
    <ds:schemaRef ds:uri="e712a93e-2069-4c8e-b592-269e81f5866e"/>
    <ds:schemaRef ds:uri="aba40323-0777-4fb1-83fd-b6f31e5d5552"/>
  </ds:schemaRefs>
</ds:datastoreItem>
</file>

<file path=customXml/itemProps2.xml><?xml version="1.0" encoding="utf-8"?>
<ds:datastoreItem xmlns:ds="http://schemas.openxmlformats.org/officeDocument/2006/customXml" ds:itemID="{4898B11F-41EC-48FC-9E17-F7B06879BA5B}">
  <ds:schemaRefs>
    <ds:schemaRef ds:uri="http://schemas.microsoft.com/sharepoint/v3/contenttype/forms"/>
  </ds:schemaRefs>
</ds:datastoreItem>
</file>

<file path=customXml/itemProps3.xml><?xml version="1.0" encoding="utf-8"?>
<ds:datastoreItem xmlns:ds="http://schemas.openxmlformats.org/officeDocument/2006/customXml" ds:itemID="{B540087B-52A4-4897-8767-4903134D2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40323-0777-4fb1-83fd-b6f31e5d5552"/>
    <ds:schemaRef ds:uri="e712a93e-2069-4c8e-b592-269e81f58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Targe Product Profile Template</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Target Product Profile Template</dc:title>
  <dc:subject>TPP Template</dc:subject>
  <dc:creator>National Center for Advancing Translational Sciences (NCATS);National Institutes of Health (NIH)</dc:creator>
  <cp:keywords>NIH; NCATS; PaVe-GT; Template Product Profile; TPP</cp:keywords>
  <dc:description/>
  <cp:lastModifiedBy>Wensday Worth</cp:lastModifiedBy>
  <cp:revision>3</cp:revision>
  <dcterms:created xsi:type="dcterms:W3CDTF">2026-02-17T16:39:00Z</dcterms:created>
  <dcterms:modified xsi:type="dcterms:W3CDTF">2026-02-19T14:10:00Z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0x0101004D2FC5FE786C2B4EA60E5138DE6629B9</vt:lpwstr>
  </property>
  <property fmtid="{D5CDD505-2E9C-101B-9397-08002B2CF9AE}" pid="3" name="MediaServiceImageTags">
    <vt:lpwstr/>
  </property>
  <property fmtid="{D5CDD505-2E9C-101B-9397-08002B2CF9AE}" pid="4" name="docLang">
    <vt:lpwstr>en</vt:lpwstr>
  </property>
  <property fmtid="{D5CDD505-2E9C-101B-9397-08002B2CF9AE}" pid="5" name="Section 508 Compliance SCG">
    <vt:lpwstr>February 2026</vt:lpwstr>
  </property>
  <property fmtid="{D5CDD505-2E9C-101B-9397-08002B2CF9AE}" pid="6" name="Copyright">
    <vt:lpwstr>Public Domain</vt:lpwstr>
  </property>
  <property fmtid="{D5CDD505-2E9C-101B-9397-08002B2CF9AE}" pid="7" name="Language">
    <vt:lpwstr>English</vt:lpwstr>
  </property>
</Properties>
</file>